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21803" w14:textId="335CC1EE" w:rsidR="00111772" w:rsidRPr="00026CCF" w:rsidRDefault="00111772" w:rsidP="00111772">
      <w:pPr>
        <w:pStyle w:val="Header"/>
        <w:ind w:firstLine="3544"/>
        <w:rPr>
          <w:sz w:val="24"/>
          <w:szCs w:val="24"/>
        </w:rPr>
      </w:pPr>
      <w:r w:rsidRPr="00026CCF">
        <w:rPr>
          <w:sz w:val="24"/>
          <w:szCs w:val="24"/>
        </w:rPr>
        <w:t>Pirkimo sąlygų 6 priedas „Pasiūlymų vertinimo kriterijai ir sąlygos“</w:t>
      </w:r>
    </w:p>
    <w:p w14:paraId="41A00561" w14:textId="77777777" w:rsidR="00111772" w:rsidRPr="00026CCF" w:rsidRDefault="00111772" w:rsidP="00111772">
      <w:pPr>
        <w:autoSpaceDE w:val="0"/>
        <w:autoSpaceDN w:val="0"/>
        <w:adjustRightInd w:val="0"/>
        <w:jc w:val="center"/>
        <w:rPr>
          <w:b/>
          <w:bCs/>
          <w:szCs w:val="24"/>
        </w:rPr>
      </w:pPr>
    </w:p>
    <w:p w14:paraId="32FB2F5C" w14:textId="7010C69D" w:rsidR="00111772" w:rsidRPr="00026CCF" w:rsidRDefault="00111772" w:rsidP="00B27931">
      <w:pPr>
        <w:pStyle w:val="ListParagraph"/>
        <w:numPr>
          <w:ilvl w:val="1"/>
          <w:numId w:val="1"/>
        </w:numPr>
        <w:autoSpaceDE w:val="0"/>
        <w:autoSpaceDN w:val="0"/>
        <w:adjustRightInd w:val="0"/>
        <w:jc w:val="center"/>
        <w:rPr>
          <w:b/>
          <w:bCs/>
          <w:szCs w:val="24"/>
        </w:rPr>
      </w:pPr>
      <w:r w:rsidRPr="00026CCF">
        <w:rPr>
          <w:b/>
          <w:bCs/>
          <w:szCs w:val="24"/>
        </w:rPr>
        <w:t xml:space="preserve">PASIŪLYMŲ </w:t>
      </w:r>
      <w:r w:rsidR="00062BED" w:rsidRPr="00026CCF">
        <w:rPr>
          <w:b/>
          <w:bCs/>
          <w:szCs w:val="24"/>
        </w:rPr>
        <w:t xml:space="preserve">PATEIKIMO SĄLYGOS, </w:t>
      </w:r>
      <w:r w:rsidRPr="00026CCF">
        <w:rPr>
          <w:b/>
          <w:bCs/>
          <w:szCs w:val="24"/>
        </w:rPr>
        <w:t>VERTINIMO KRITERIJAI</w:t>
      </w:r>
      <w:r w:rsidR="00062BED" w:rsidRPr="00026CCF">
        <w:rPr>
          <w:b/>
          <w:bCs/>
          <w:szCs w:val="24"/>
        </w:rPr>
        <w:t xml:space="preserve">, </w:t>
      </w:r>
      <w:r w:rsidR="009E09EB" w:rsidRPr="00026CCF">
        <w:rPr>
          <w:b/>
          <w:bCs/>
          <w:szCs w:val="24"/>
        </w:rPr>
        <w:t>ATMETIMO PRIEŽASTYS</w:t>
      </w:r>
    </w:p>
    <w:p w14:paraId="2516AC5D" w14:textId="77777777" w:rsidR="002B479C" w:rsidRPr="00026CCF" w:rsidRDefault="002B479C" w:rsidP="002B479C">
      <w:pPr>
        <w:pStyle w:val="ListParagraph"/>
        <w:autoSpaceDE w:val="0"/>
        <w:autoSpaceDN w:val="0"/>
        <w:adjustRightInd w:val="0"/>
        <w:ind w:left="1215"/>
        <w:rPr>
          <w:b/>
          <w:bCs/>
          <w:szCs w:val="24"/>
        </w:rPr>
      </w:pPr>
    </w:p>
    <w:p w14:paraId="35F1832A" w14:textId="083D7355" w:rsidR="00683AA8" w:rsidRPr="00026CCF" w:rsidRDefault="00683AA8" w:rsidP="00DB6222">
      <w:pPr>
        <w:pStyle w:val="ListParagraph"/>
        <w:numPr>
          <w:ilvl w:val="1"/>
          <w:numId w:val="16"/>
        </w:numPr>
        <w:tabs>
          <w:tab w:val="left" w:pos="0"/>
        </w:tabs>
        <w:spacing w:after="0" w:line="240" w:lineRule="auto"/>
        <w:ind w:left="644" w:right="141"/>
        <w:jc w:val="both"/>
        <w:rPr>
          <w:rFonts w:eastAsiaTheme="minorHAnsi"/>
          <w:iCs/>
          <w:szCs w:val="24"/>
        </w:rPr>
      </w:pPr>
      <w:r w:rsidRPr="00026CCF">
        <w:rPr>
          <w:rFonts w:eastAsia="Arial Unicode MS"/>
          <w:szCs w:val="24"/>
          <w:bdr w:val="nil"/>
          <w:lang w:eastAsia="lt-LT"/>
        </w:rPr>
        <w:t xml:space="preserve"> </w:t>
      </w:r>
      <w:r w:rsidRPr="00026CCF">
        <w:rPr>
          <w:rFonts w:eastAsiaTheme="minorHAnsi"/>
          <w:iCs/>
          <w:szCs w:val="24"/>
        </w:rPr>
        <w:t xml:space="preserve">Agentūros neatmesti pasiūlymai vertinami pagal kainos ir kokybės santykį šiame priede nurodyta tvarka. </w:t>
      </w:r>
    </w:p>
    <w:p w14:paraId="0D41BD26" w14:textId="71EF0A92" w:rsidR="00683AA8" w:rsidRPr="00026CCF" w:rsidRDefault="00B27931" w:rsidP="00DB6222">
      <w:pPr>
        <w:pStyle w:val="ListParagraph"/>
        <w:numPr>
          <w:ilvl w:val="1"/>
          <w:numId w:val="16"/>
        </w:numPr>
        <w:tabs>
          <w:tab w:val="left" w:pos="0"/>
        </w:tabs>
        <w:spacing w:after="0" w:line="240" w:lineRule="auto"/>
        <w:ind w:left="644" w:right="141"/>
        <w:jc w:val="both"/>
        <w:rPr>
          <w:rFonts w:eastAsiaTheme="minorHAnsi"/>
          <w:iCs/>
          <w:szCs w:val="24"/>
        </w:rPr>
      </w:pPr>
      <w:r w:rsidRPr="00026CCF">
        <w:rPr>
          <w:rFonts w:eastAsiaTheme="minorHAnsi"/>
          <w:iCs/>
          <w:szCs w:val="24"/>
        </w:rPr>
        <w:t xml:space="preserve"> </w:t>
      </w:r>
      <w:r w:rsidR="00683AA8" w:rsidRPr="00026CCF">
        <w:rPr>
          <w:rFonts w:eastAsiaTheme="minorHAnsi"/>
          <w:iCs/>
          <w:szCs w:val="24"/>
        </w:rPr>
        <w:t>Ekonomiškai naudingiausias pasiūlymas – tai pasiūlymas, kurio balų suma, apskaičiuota pagal toliau nustatytus pasiūlymų vertinimo kriterijus ir sąlygas, yra didžiausia.</w:t>
      </w:r>
    </w:p>
    <w:p w14:paraId="61BBC761" w14:textId="2A6D1085" w:rsidR="00683AA8" w:rsidRPr="00026CCF" w:rsidRDefault="009E09EB" w:rsidP="009E09EB">
      <w:pPr>
        <w:pStyle w:val="ListParagraph"/>
        <w:numPr>
          <w:ilvl w:val="1"/>
          <w:numId w:val="16"/>
        </w:numPr>
        <w:tabs>
          <w:tab w:val="left" w:pos="0"/>
        </w:tabs>
        <w:spacing w:after="0" w:line="240" w:lineRule="auto"/>
        <w:ind w:left="644" w:right="141"/>
        <w:jc w:val="both"/>
        <w:rPr>
          <w:szCs w:val="24"/>
        </w:rPr>
      </w:pPr>
      <w:r w:rsidRPr="00026CCF">
        <w:rPr>
          <w:szCs w:val="24"/>
        </w:rPr>
        <w:t xml:space="preserve"> </w:t>
      </w:r>
      <w:r w:rsidR="00683AA8" w:rsidRPr="00026CCF">
        <w:rPr>
          <w:szCs w:val="24"/>
        </w:rPr>
        <w:t xml:space="preserve">Tiekėjai negali dalyvauti susipažinimo su galutiniais pasiūlymais, galutinių pasiūlymų nagrinėjimo, vertinimo ir palyginimo procedūrose. </w:t>
      </w:r>
    </w:p>
    <w:p w14:paraId="7BDCB950" w14:textId="49FCD06B" w:rsidR="00683AA8" w:rsidRPr="00026CCF" w:rsidRDefault="00775B64" w:rsidP="009E09EB">
      <w:pPr>
        <w:pStyle w:val="ListParagraph"/>
        <w:numPr>
          <w:ilvl w:val="1"/>
          <w:numId w:val="16"/>
        </w:numPr>
        <w:tabs>
          <w:tab w:val="left" w:pos="0"/>
        </w:tabs>
        <w:spacing w:after="0" w:line="240" w:lineRule="auto"/>
        <w:ind w:left="644" w:right="141"/>
        <w:jc w:val="both"/>
        <w:rPr>
          <w:szCs w:val="24"/>
        </w:rPr>
      </w:pPr>
      <w:r w:rsidRPr="00026CCF">
        <w:rPr>
          <w:szCs w:val="24"/>
        </w:rPr>
        <w:t xml:space="preserve"> </w:t>
      </w:r>
      <w:r w:rsidR="00683AA8" w:rsidRPr="00026CCF">
        <w:rPr>
          <w:szCs w:val="24"/>
        </w:rPr>
        <w:t>Perkančioji organizacija ekonomiškai naudingiausią pasiūlymą išrenka pagal kainos ir kokybės santykį. Ekonomiškai naudingiausiu pasiūlymu laikomas pasiūlymas, kurio ekonominis naudingumas didžiausias.</w:t>
      </w:r>
    </w:p>
    <w:p w14:paraId="49D26D3B" w14:textId="0EFB5352" w:rsidR="005F7482" w:rsidRPr="00CB477C" w:rsidRDefault="005F7482" w:rsidP="12C2865B">
      <w:pPr>
        <w:pStyle w:val="ListParagraph"/>
        <w:numPr>
          <w:ilvl w:val="1"/>
          <w:numId w:val="16"/>
        </w:numPr>
        <w:spacing w:after="0" w:line="240" w:lineRule="auto"/>
        <w:ind w:left="644" w:right="141"/>
        <w:jc w:val="both"/>
      </w:pPr>
      <w:r w:rsidRPr="00026CCF">
        <w:rPr>
          <w:szCs w:val="24"/>
        </w:rPr>
        <w:tab/>
      </w:r>
      <w:r w:rsidRPr="12C2865B">
        <w:t xml:space="preserve">Tiekėjas ekonominio naudingumo vertinimui šio priedo </w:t>
      </w:r>
      <w:r w:rsidR="00E73694" w:rsidRPr="12C2865B">
        <w:t>1.7.</w:t>
      </w:r>
      <w:r w:rsidRPr="00026CCF">
        <w:rPr>
          <w:szCs w:val="24"/>
        </w:rPr>
        <w:t xml:space="preserve"> </w:t>
      </w:r>
      <w:r w:rsidR="00E73694" w:rsidRPr="12C2865B">
        <w:t xml:space="preserve">punkto </w:t>
      </w:r>
      <w:r w:rsidRPr="12C2865B">
        <w:t xml:space="preserve">lentelėje nurodytoms pozicijoms </w:t>
      </w:r>
      <w:r w:rsidRPr="12C2865B">
        <w:rPr>
          <w:i/>
          <w:iCs/>
        </w:rPr>
        <w:t>„Techninių kompetencijų ekspertas Nr.1 (papildoma darbo patirtis)“</w:t>
      </w:r>
      <w:r w:rsidRPr="12C2865B">
        <w:t xml:space="preserve">  ir  </w:t>
      </w:r>
      <w:r w:rsidRPr="12C2865B">
        <w:rPr>
          <w:i/>
          <w:iCs/>
        </w:rPr>
        <w:t>„Techninių kompetencijų ekspertas Nr.2 (papildoma darbo patirtis)</w:t>
      </w:r>
      <w:r w:rsidRPr="12C2865B">
        <w:t xml:space="preserve"> turi pasiūlyti tuos pačius specialistus, kurie pasitelkiami </w:t>
      </w:r>
      <w:r w:rsidRPr="00CB477C">
        <w:t xml:space="preserve">kvalifikacijos </w:t>
      </w:r>
      <w:r w:rsidR="007131B9" w:rsidRPr="00CB477C">
        <w:t>ir ekonominio naudingumo kriterijų atitikimui.</w:t>
      </w:r>
    </w:p>
    <w:p w14:paraId="76BB5F8A" w14:textId="30FE939F" w:rsidR="00E94A1D" w:rsidRPr="00CB477C" w:rsidRDefault="002C1B74" w:rsidP="00C93444">
      <w:pPr>
        <w:pStyle w:val="ListParagraph"/>
        <w:numPr>
          <w:ilvl w:val="1"/>
          <w:numId w:val="16"/>
        </w:numPr>
        <w:tabs>
          <w:tab w:val="left" w:pos="0"/>
        </w:tabs>
        <w:spacing w:after="0" w:line="240" w:lineRule="auto"/>
        <w:ind w:left="644" w:right="141"/>
        <w:jc w:val="both"/>
        <w:rPr>
          <w:szCs w:val="24"/>
        </w:rPr>
      </w:pPr>
      <w:r w:rsidRPr="00CB477C">
        <w:rPr>
          <w:szCs w:val="24"/>
        </w:rPr>
        <w:t xml:space="preserve"> </w:t>
      </w:r>
      <w:bookmarkStart w:id="0" w:name="_Hlk189085671"/>
      <w:r w:rsidR="00707646" w:rsidRPr="00CB477C">
        <w:rPr>
          <w:szCs w:val="24"/>
        </w:rPr>
        <w:t xml:space="preserve">Tiekėjas nurodo informaciją, pagrindžiančią atitiktį šiame priede nustatytiems kriterijams Pasiūlymo prieduose </w:t>
      </w:r>
      <w:r w:rsidR="00707646" w:rsidRPr="00CB477C">
        <w:rPr>
          <w:i/>
          <w:iCs/>
          <w:szCs w:val="24"/>
        </w:rPr>
        <w:t xml:space="preserve">„Atitiktis kvalifikacijos ir ekonominio naudingumo kriterijų reikalavimams: įvykdytos sutartys/projektai ir pasitelktos įstaigos/įmonės“ </w:t>
      </w:r>
      <w:r w:rsidR="00707646" w:rsidRPr="00CB477C">
        <w:rPr>
          <w:szCs w:val="24"/>
        </w:rPr>
        <w:t xml:space="preserve">ir </w:t>
      </w:r>
      <w:r w:rsidR="00707646" w:rsidRPr="00CB477C">
        <w:rPr>
          <w:i/>
          <w:iCs/>
          <w:szCs w:val="24"/>
        </w:rPr>
        <w:t>„Atitiktis kvalifikacijos ir ekonominio naudingumo reikalavimams: pasitelkiami specialistai“</w:t>
      </w:r>
      <w:r w:rsidR="00707646" w:rsidRPr="00CB477C">
        <w:rPr>
          <w:szCs w:val="24"/>
        </w:rPr>
        <w:t xml:space="preserve">, bei pateikia įrodančius dokumentus teikdamas pasiūlymą (visi dokumentai, išvardyti Pirkimo sąlygų 5 priede „Pasiūlymo forma“ bei Pasiūlymo prieduose </w:t>
      </w:r>
      <w:r w:rsidR="00547B9D" w:rsidRPr="00CB477C">
        <w:rPr>
          <w:i/>
          <w:iCs/>
          <w:szCs w:val="24"/>
        </w:rPr>
        <w:t xml:space="preserve">„Atitiktis kvalifikacijos ir ekonominio naudingumo kriterijų reikalavimams: įvykdytos sutartys/projektai ir pasitelktos įstaigos/įmonės“ </w:t>
      </w:r>
      <w:r w:rsidR="00547B9D" w:rsidRPr="00CB477C">
        <w:rPr>
          <w:szCs w:val="24"/>
        </w:rPr>
        <w:t xml:space="preserve">ir </w:t>
      </w:r>
      <w:r w:rsidR="00547B9D" w:rsidRPr="00CB477C">
        <w:rPr>
          <w:i/>
          <w:iCs/>
          <w:szCs w:val="24"/>
        </w:rPr>
        <w:t>„Atitiktis kvalifikacijos ir ekonominio naudingumo reikalavimams: pasitelkiami specialistai“</w:t>
      </w:r>
      <w:r w:rsidR="00707646" w:rsidRPr="00CB477C">
        <w:rPr>
          <w:szCs w:val="24"/>
        </w:rPr>
        <w:t xml:space="preserve">, </w:t>
      </w:r>
      <w:r w:rsidR="00707646" w:rsidRPr="001542B6">
        <w:rPr>
          <w:b/>
          <w:bCs/>
          <w:szCs w:val="24"/>
        </w:rPr>
        <w:t>pridedami kartu su pasiūlymu</w:t>
      </w:r>
      <w:r w:rsidR="00707646" w:rsidRPr="00CB477C">
        <w:rPr>
          <w:szCs w:val="24"/>
        </w:rPr>
        <w:t xml:space="preserve">). Tiekėjas nurodytuose prieduose turi atidžiai surašyti visą informaciją dėl siūlomų įmonių ir specialistų patirties ir kartu su pasiūlymu pridėti įrodančius dokumentus, kad Perkančioji organizacija galėtų objektyviai suteikti balus pagal šio priedo reikalavimus. </w:t>
      </w:r>
    </w:p>
    <w:p w14:paraId="7225482B" w14:textId="77777777" w:rsidR="00CB477C" w:rsidRPr="00CB477C" w:rsidRDefault="00CB477C" w:rsidP="00CB477C">
      <w:pPr>
        <w:pStyle w:val="ListParagraph"/>
        <w:tabs>
          <w:tab w:val="left" w:pos="0"/>
        </w:tabs>
        <w:spacing w:after="0" w:line="240" w:lineRule="auto"/>
        <w:ind w:left="644" w:right="141"/>
        <w:jc w:val="both"/>
        <w:rPr>
          <w:szCs w:val="24"/>
        </w:rPr>
      </w:pPr>
    </w:p>
    <w:p w14:paraId="30AC8A20" w14:textId="2434F3AF" w:rsidR="005848C7" w:rsidRPr="00026CCF" w:rsidRDefault="004440C6" w:rsidP="00B27931">
      <w:pPr>
        <w:pStyle w:val="ListParagraph"/>
        <w:numPr>
          <w:ilvl w:val="1"/>
          <w:numId w:val="16"/>
        </w:numPr>
        <w:tabs>
          <w:tab w:val="left" w:pos="0"/>
        </w:tabs>
        <w:spacing w:after="0" w:line="240" w:lineRule="auto"/>
        <w:ind w:left="644" w:right="141"/>
        <w:jc w:val="both"/>
        <w:rPr>
          <w:rFonts w:eastAsiaTheme="minorHAnsi"/>
          <w:iCs/>
          <w:szCs w:val="24"/>
        </w:rPr>
      </w:pPr>
      <w:r w:rsidRPr="00026CCF">
        <w:rPr>
          <w:rFonts w:eastAsiaTheme="minorHAnsi"/>
          <w:iCs/>
          <w:szCs w:val="24"/>
        </w:rPr>
        <w:t xml:space="preserve"> </w:t>
      </w:r>
      <w:r w:rsidR="005848C7" w:rsidRPr="00026CCF">
        <w:rPr>
          <w:rFonts w:eastAsiaTheme="minorHAnsi"/>
          <w:iCs/>
          <w:szCs w:val="24"/>
        </w:rPr>
        <w:t>Agentūra numato tokius ekonomiškai naudingiausio pasiūlymo vertinimo kriterijus: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5245"/>
        <w:gridCol w:w="1559"/>
        <w:gridCol w:w="1843"/>
      </w:tblGrid>
      <w:tr w:rsidR="00683AA8" w:rsidRPr="00026CCF" w14:paraId="6A03017D" w14:textId="77777777" w:rsidTr="00FC5AF4">
        <w:trPr>
          <w:cantSplit/>
          <w:tblHeader/>
          <w:jc w:val="center"/>
        </w:trPr>
        <w:tc>
          <w:tcPr>
            <w:tcW w:w="651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4CC0A2D" w14:textId="77777777" w:rsidR="00683AA8" w:rsidRPr="00026CCF" w:rsidRDefault="00683AA8" w:rsidP="00FC5AF4">
            <w:pPr>
              <w:spacing w:after="0" w:line="240" w:lineRule="auto"/>
              <w:ind w:right="-456" w:firstLine="851"/>
              <w:contextualSpacing/>
              <w:jc w:val="center"/>
              <w:rPr>
                <w:rFonts w:eastAsia="ヒラギノ角ゴ Pro W3"/>
                <w:b/>
                <w:i/>
                <w:color w:val="000000"/>
                <w:szCs w:val="24"/>
                <w:lang w:eastAsia="lt-LT"/>
              </w:rPr>
            </w:pPr>
            <w:r w:rsidRPr="00026CCF">
              <w:rPr>
                <w:rFonts w:eastAsia="ヒラギノ角ゴ Pro W3"/>
                <w:b/>
                <w:i/>
                <w:color w:val="000000"/>
                <w:szCs w:val="24"/>
                <w:lang w:eastAsia="lt-LT"/>
              </w:rPr>
              <w:t>Vertinimo kriterijai</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02AF4069" w14:textId="77777777" w:rsidR="00683AA8" w:rsidRPr="00026CCF" w:rsidRDefault="00683AA8" w:rsidP="00FC5AF4">
            <w:pPr>
              <w:spacing w:after="0" w:line="240" w:lineRule="auto"/>
              <w:ind w:right="-44"/>
              <w:contextualSpacing/>
              <w:jc w:val="center"/>
              <w:rPr>
                <w:rFonts w:eastAsia="ヒラギノ角ゴ Pro W3"/>
                <w:b/>
                <w:i/>
                <w:color w:val="000000"/>
                <w:szCs w:val="24"/>
                <w:lang w:eastAsia="lt-LT"/>
              </w:rPr>
            </w:pPr>
            <w:r w:rsidRPr="00026CCF">
              <w:rPr>
                <w:rFonts w:eastAsia="ヒラギノ角ゴ Pro W3"/>
                <w:b/>
                <w:i/>
                <w:color w:val="000000"/>
                <w:szCs w:val="24"/>
                <w:lang w:eastAsia="lt-LT"/>
              </w:rPr>
              <w:t>Maksimali galima reikšmė</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tcPr>
          <w:p w14:paraId="1846AA61" w14:textId="77777777" w:rsidR="00683AA8" w:rsidRPr="00026CCF" w:rsidRDefault="00683AA8" w:rsidP="00FC5AF4">
            <w:pPr>
              <w:spacing w:after="0" w:line="240" w:lineRule="auto"/>
              <w:contextualSpacing/>
              <w:jc w:val="center"/>
              <w:rPr>
                <w:rFonts w:eastAsia="ヒラギノ角ゴ Pro W3"/>
                <w:b/>
                <w:i/>
                <w:color w:val="000000"/>
                <w:szCs w:val="24"/>
                <w:lang w:eastAsia="lt-LT"/>
              </w:rPr>
            </w:pPr>
            <w:r w:rsidRPr="00026CCF">
              <w:rPr>
                <w:rFonts w:eastAsia="ヒラギノ角ゴ Pro W3"/>
                <w:b/>
                <w:i/>
                <w:color w:val="000000"/>
                <w:szCs w:val="24"/>
                <w:lang w:eastAsia="lt-LT"/>
              </w:rPr>
              <w:t>Lyginamasis svoris ekonominio naudingumo įvertinime</w:t>
            </w:r>
          </w:p>
        </w:tc>
      </w:tr>
      <w:tr w:rsidR="00683AA8" w:rsidRPr="00026CCF" w14:paraId="25653201" w14:textId="77777777" w:rsidTr="00FC5AF4">
        <w:trPr>
          <w:cantSplit/>
          <w:jc w:val="center"/>
        </w:trPr>
        <w:tc>
          <w:tcPr>
            <w:tcW w:w="1271" w:type="dxa"/>
            <w:tcBorders>
              <w:top w:val="single" w:sz="4" w:space="0" w:color="auto"/>
              <w:left w:val="single" w:sz="4" w:space="0" w:color="auto"/>
              <w:bottom w:val="single" w:sz="4" w:space="0" w:color="auto"/>
              <w:right w:val="single" w:sz="4" w:space="0" w:color="auto"/>
            </w:tcBorders>
          </w:tcPr>
          <w:p w14:paraId="105CF660" w14:textId="77C54FF4" w:rsidR="00683AA8" w:rsidRPr="00026CCF" w:rsidRDefault="002B479C" w:rsidP="003346CD">
            <w:pPr>
              <w:spacing w:after="0" w:line="240" w:lineRule="auto"/>
              <w:rPr>
                <w:rFonts w:eastAsia="Times New Roman"/>
                <w:b/>
                <w:szCs w:val="24"/>
                <w:lang w:eastAsia="lt-LT"/>
              </w:rPr>
            </w:pPr>
            <w:r w:rsidRPr="00026CCF">
              <w:rPr>
                <w:rFonts w:eastAsia="Times New Roman"/>
                <w:b/>
                <w:szCs w:val="24"/>
                <w:lang w:eastAsia="lt-LT"/>
              </w:rPr>
              <w:t xml:space="preserve">1.7.1. </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tcPr>
          <w:p w14:paraId="59646BCF" w14:textId="59AC64B2" w:rsidR="00683AA8" w:rsidRPr="00026CCF" w:rsidRDefault="00683AA8" w:rsidP="003346CD">
            <w:pPr>
              <w:spacing w:after="0" w:line="240" w:lineRule="auto"/>
              <w:rPr>
                <w:rFonts w:eastAsia="ヒラギノ角ゴ Pro W3"/>
                <w:b/>
                <w:i/>
                <w:iCs/>
                <w:color w:val="000000"/>
                <w:szCs w:val="24"/>
                <w:lang w:eastAsia="lt-LT"/>
              </w:rPr>
            </w:pPr>
            <w:r w:rsidRPr="00026CCF">
              <w:rPr>
                <w:rFonts w:eastAsia="ヒラギノ角ゴ Pro W3"/>
                <w:b/>
                <w:color w:val="000000"/>
                <w:szCs w:val="24"/>
                <w:lang w:eastAsia="lt-LT"/>
              </w:rPr>
              <w:t>Pirmas kriterijus - Kaina (C)</w:t>
            </w:r>
            <w:r w:rsidRPr="00026CCF">
              <w:rPr>
                <w:rFonts w:eastAsia="ヒラギノ角ゴ Pro W3"/>
                <w:b/>
                <w:i/>
                <w:iCs/>
                <w:color w:val="000000"/>
                <w:szCs w:val="24"/>
                <w:lang w:eastAsia="lt-LT"/>
              </w:rPr>
              <w:t xml:space="preserve"> </w:t>
            </w:r>
            <w:r w:rsidRPr="00026CCF">
              <w:rPr>
                <w:rFonts w:eastAsia="Times New Roman"/>
                <w:i/>
                <w:iCs/>
                <w:szCs w:val="24"/>
                <w:lang w:eastAsia="lt-LT"/>
              </w:rPr>
              <w:t>Vertinama pasiūlymo kaina</w:t>
            </w:r>
            <w:r w:rsidRPr="00026CCF">
              <w:rPr>
                <w:rFonts w:eastAsia="Times New Roman"/>
                <w:b/>
                <w:i/>
                <w:iCs/>
                <w:szCs w:val="24"/>
                <w:lang w:eastAsia="lt-LT"/>
              </w:rPr>
              <w:t xml:space="preserve"> </w:t>
            </w:r>
            <w:r w:rsidRPr="00026CCF">
              <w:rPr>
                <w:rFonts w:eastAsia="Times New Roman"/>
                <w:i/>
                <w:iCs/>
                <w:szCs w:val="24"/>
                <w:lang w:eastAsia="lt-LT"/>
              </w:rPr>
              <w:t>eurais</w:t>
            </w:r>
            <w:r w:rsidR="00D130B5">
              <w:rPr>
                <w:rFonts w:eastAsia="Times New Roman"/>
                <w:i/>
                <w:iCs/>
                <w:szCs w:val="24"/>
                <w:lang w:eastAsia="lt-LT"/>
              </w:rPr>
              <w:t xml:space="preserve">. </w:t>
            </w:r>
            <w:r w:rsidRPr="00026CCF">
              <w:rPr>
                <w:rFonts w:eastAsia="Times New Roman"/>
                <w:i/>
                <w:iCs/>
                <w:szCs w:val="24"/>
                <w:lang w:eastAsia="lt-LT"/>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C88C11B" w14:textId="2D6454F6" w:rsidR="00683AA8" w:rsidRPr="00026CCF" w:rsidRDefault="00683AA8" w:rsidP="003346CD">
            <w:pPr>
              <w:spacing w:after="0" w:line="240" w:lineRule="auto"/>
              <w:jc w:val="center"/>
              <w:rPr>
                <w:rFonts w:eastAsia="ヒラギノ角ゴ Pro W3"/>
                <w:b/>
                <w:bCs/>
                <w:color w:val="000000"/>
                <w:szCs w:val="24"/>
                <w:lang w:eastAsia="lt-LT"/>
              </w:rPr>
            </w:pPr>
            <w:r w:rsidRPr="00026CCF">
              <w:rPr>
                <w:rFonts w:eastAsia="ヒラギノ角ゴ Pro W3"/>
                <w:b/>
                <w:bCs/>
                <w:color w:val="000000"/>
                <w:szCs w:val="24"/>
                <w:lang w:eastAsia="lt-LT"/>
              </w:rPr>
              <w:t>X =</w:t>
            </w:r>
            <w:r w:rsidR="00FF6EBE" w:rsidRPr="00026CCF">
              <w:rPr>
                <w:rFonts w:eastAsia="ヒラギノ角ゴ Pro W3"/>
                <w:b/>
                <w:bCs/>
                <w:color w:val="000000"/>
                <w:szCs w:val="24"/>
                <w:lang w:eastAsia="lt-LT"/>
              </w:rPr>
              <w:t xml:space="preserve"> </w:t>
            </w:r>
            <w:r w:rsidRPr="00026CCF">
              <w:rPr>
                <w:rFonts w:eastAsia="ヒラギノ角ゴ Pro W3"/>
                <w:b/>
                <w:bCs/>
                <w:color w:val="000000"/>
                <w:szCs w:val="24"/>
                <w:lang w:eastAsia="lt-LT"/>
              </w:rPr>
              <w:t>40</w:t>
            </w:r>
          </w:p>
        </w:tc>
      </w:tr>
      <w:tr w:rsidR="00683AA8" w:rsidRPr="00026CCF" w14:paraId="63FC43A1" w14:textId="77777777" w:rsidTr="00FC5AF4">
        <w:trPr>
          <w:cantSplit/>
          <w:jc w:val="center"/>
        </w:trPr>
        <w:tc>
          <w:tcPr>
            <w:tcW w:w="1271" w:type="dxa"/>
            <w:tcBorders>
              <w:top w:val="single" w:sz="4" w:space="0" w:color="auto"/>
              <w:left w:val="single" w:sz="4" w:space="0" w:color="auto"/>
              <w:right w:val="single" w:sz="4" w:space="0" w:color="auto"/>
            </w:tcBorders>
          </w:tcPr>
          <w:p w14:paraId="363C1A52" w14:textId="647C6F83" w:rsidR="00683AA8" w:rsidRPr="00026CCF" w:rsidRDefault="002B479C" w:rsidP="003346CD">
            <w:pPr>
              <w:spacing w:after="0" w:line="240" w:lineRule="auto"/>
              <w:rPr>
                <w:rFonts w:eastAsia="ヒラギノ角ゴ Pro W3"/>
                <w:b/>
                <w:color w:val="000000"/>
                <w:szCs w:val="24"/>
                <w:lang w:eastAsia="lt-LT"/>
              </w:rPr>
            </w:pPr>
            <w:r w:rsidRPr="00026CCF">
              <w:rPr>
                <w:rFonts w:eastAsia="ヒラギノ角ゴ Pro W3"/>
                <w:b/>
                <w:color w:val="000000"/>
                <w:szCs w:val="24"/>
                <w:lang w:eastAsia="lt-LT"/>
              </w:rPr>
              <w:t xml:space="preserve">1.7.2. </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tcPr>
          <w:p w14:paraId="3ACA79FB" w14:textId="77777777" w:rsidR="00683AA8" w:rsidRPr="00026CCF" w:rsidRDefault="00683AA8" w:rsidP="003346CD">
            <w:pPr>
              <w:spacing w:after="0" w:line="240" w:lineRule="auto"/>
              <w:ind w:left="284" w:hanging="279"/>
              <w:rPr>
                <w:rFonts w:eastAsia="ヒラギノ角ゴ Pro W3"/>
                <w:color w:val="000000"/>
                <w:szCs w:val="24"/>
                <w:lang w:eastAsia="lt-LT"/>
              </w:rPr>
            </w:pPr>
            <w:r w:rsidRPr="00026CCF">
              <w:rPr>
                <w:rFonts w:eastAsia="ヒラギノ角ゴ Pro W3"/>
                <w:b/>
                <w:color w:val="000000"/>
                <w:szCs w:val="24"/>
                <w:lang w:eastAsia="lt-LT"/>
              </w:rPr>
              <w:t>Antras kriterijus - Kokybė (T):</w:t>
            </w:r>
          </w:p>
        </w:tc>
        <w:tc>
          <w:tcPr>
            <w:tcW w:w="1843" w:type="dxa"/>
            <w:tcBorders>
              <w:top w:val="single" w:sz="4" w:space="0" w:color="auto"/>
              <w:left w:val="single" w:sz="4" w:space="0" w:color="auto"/>
              <w:right w:val="single" w:sz="4" w:space="0" w:color="auto"/>
            </w:tcBorders>
            <w:shd w:val="clear" w:color="auto" w:fill="auto"/>
            <w:vAlign w:val="center"/>
          </w:tcPr>
          <w:p w14:paraId="04B662E3" w14:textId="77777777" w:rsidR="00683AA8" w:rsidRPr="00026CCF" w:rsidRDefault="00683AA8" w:rsidP="003346CD">
            <w:pPr>
              <w:spacing w:after="0" w:line="240" w:lineRule="auto"/>
              <w:jc w:val="center"/>
              <w:rPr>
                <w:rFonts w:eastAsia="ヒラギノ角ゴ Pro W3"/>
                <w:b/>
                <w:bCs/>
                <w:color w:val="000000"/>
                <w:szCs w:val="24"/>
                <w:lang w:eastAsia="lt-LT"/>
              </w:rPr>
            </w:pPr>
            <w:r w:rsidRPr="00026CCF">
              <w:rPr>
                <w:rFonts w:eastAsia="ヒラギノ角ゴ Pro W3"/>
                <w:b/>
                <w:bCs/>
                <w:color w:val="000000"/>
                <w:szCs w:val="24"/>
                <w:lang w:eastAsia="lt-LT"/>
              </w:rPr>
              <w:t>Y = 60</w:t>
            </w:r>
          </w:p>
        </w:tc>
      </w:tr>
      <w:tr w:rsidR="00683AA8" w:rsidRPr="00026CCF" w14:paraId="18A2E1FE" w14:textId="77777777" w:rsidTr="00FC5AF4">
        <w:trPr>
          <w:trHeight w:val="57"/>
          <w:jc w:val="center"/>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5FBB54EC" w14:textId="762D8056" w:rsidR="00683AA8" w:rsidRPr="00026CCF" w:rsidRDefault="002B479C" w:rsidP="003346CD">
            <w:pPr>
              <w:spacing w:after="0" w:line="240" w:lineRule="auto"/>
              <w:ind w:left="360" w:hanging="360"/>
              <w:contextualSpacing/>
              <w:rPr>
                <w:rFonts w:eastAsia="Times New Roman"/>
                <w:b/>
                <w:i/>
                <w:iCs/>
                <w:szCs w:val="24"/>
                <w:lang w:eastAsia="lt-LT"/>
              </w:rPr>
            </w:pPr>
            <w:r w:rsidRPr="00026CCF">
              <w:rPr>
                <w:rFonts w:eastAsia="Times New Roman"/>
                <w:b/>
                <w:i/>
                <w:iCs/>
                <w:szCs w:val="24"/>
                <w:lang w:eastAsia="lt-LT"/>
              </w:rPr>
              <w:t>1.7.2.1.</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0B5CEFB" w14:textId="076C1BCD" w:rsidR="00683AA8" w:rsidRPr="00026CCF" w:rsidRDefault="007242B3" w:rsidP="003346CD">
            <w:pPr>
              <w:spacing w:after="0" w:line="240" w:lineRule="auto"/>
              <w:contextualSpacing/>
              <w:jc w:val="both"/>
              <w:rPr>
                <w:rFonts w:eastAsia="Times New Roman"/>
                <w:b/>
                <w:bCs/>
                <w:i/>
                <w:iCs/>
                <w:szCs w:val="24"/>
                <w:lang w:eastAsia="lt-LT"/>
              </w:rPr>
            </w:pPr>
            <w:r w:rsidRPr="00026CCF">
              <w:rPr>
                <w:rFonts w:eastAsia="Times New Roman"/>
                <w:b/>
                <w:bCs/>
                <w:i/>
                <w:iCs/>
                <w:szCs w:val="24"/>
                <w:lang w:eastAsia="lt-LT"/>
              </w:rPr>
              <w:t>Į</w:t>
            </w:r>
            <w:r w:rsidR="00630D4B" w:rsidRPr="00026CCF">
              <w:rPr>
                <w:rFonts w:eastAsia="Times New Roman"/>
                <w:b/>
                <w:bCs/>
                <w:i/>
                <w:iCs/>
                <w:szCs w:val="24"/>
                <w:lang w:eastAsia="lt-LT"/>
              </w:rPr>
              <w:t>monių, kuriose bus vykdomas mokymas</w:t>
            </w:r>
            <w:r w:rsidR="00A177A0" w:rsidRPr="00026CCF">
              <w:rPr>
                <w:rFonts w:eastAsia="Times New Roman"/>
                <w:b/>
                <w:bCs/>
                <w:i/>
                <w:iCs/>
                <w:szCs w:val="24"/>
                <w:lang w:eastAsia="lt-LT"/>
              </w:rPr>
              <w:t>,</w:t>
            </w:r>
            <w:r w:rsidR="00630D4B" w:rsidRPr="00026CCF">
              <w:rPr>
                <w:rFonts w:eastAsia="Times New Roman"/>
                <w:b/>
                <w:bCs/>
                <w:i/>
                <w:iCs/>
                <w:szCs w:val="24"/>
                <w:lang w:eastAsia="lt-LT"/>
              </w:rPr>
              <w:t xml:space="preserve"> </w:t>
            </w:r>
            <w:r w:rsidR="00683AA8" w:rsidRPr="00026CCF">
              <w:rPr>
                <w:rFonts w:eastAsia="Times New Roman"/>
                <w:b/>
                <w:bCs/>
                <w:i/>
                <w:iCs/>
                <w:szCs w:val="24"/>
                <w:lang w:eastAsia="lt-LT"/>
              </w:rPr>
              <w:t>patirtis (T</w:t>
            </w:r>
            <w:r w:rsidR="00683AA8" w:rsidRPr="00026CCF">
              <w:rPr>
                <w:rFonts w:eastAsia="Times New Roman"/>
                <w:b/>
                <w:bCs/>
                <w:i/>
                <w:iCs/>
                <w:szCs w:val="24"/>
                <w:vertAlign w:val="subscript"/>
                <w:lang w:eastAsia="lt-LT"/>
              </w:rPr>
              <w:t>1</w:t>
            </w:r>
            <w:r w:rsidR="00683AA8" w:rsidRPr="00026CCF">
              <w:rPr>
                <w:rFonts w:eastAsia="Times New Roman"/>
                <w:b/>
                <w:bCs/>
                <w:i/>
                <w:iCs/>
                <w:szCs w:val="24"/>
                <w:lang w:eastAsia="lt-LT"/>
              </w:rPr>
              <w:t>)</w:t>
            </w:r>
          </w:p>
        </w:tc>
        <w:tc>
          <w:tcPr>
            <w:tcW w:w="1559" w:type="dxa"/>
            <w:tcBorders>
              <w:top w:val="single" w:sz="4" w:space="0" w:color="auto"/>
              <w:left w:val="single" w:sz="4" w:space="0" w:color="auto"/>
              <w:bottom w:val="single" w:sz="4" w:space="0" w:color="auto"/>
              <w:right w:val="single" w:sz="4" w:space="0" w:color="auto"/>
            </w:tcBorders>
          </w:tcPr>
          <w:p w14:paraId="49D24694" w14:textId="21F9C0A2" w:rsidR="00683AA8" w:rsidRPr="00026CCF" w:rsidRDefault="001D5729" w:rsidP="003346CD">
            <w:pPr>
              <w:spacing w:after="0" w:line="240" w:lineRule="auto"/>
              <w:jc w:val="center"/>
              <w:rPr>
                <w:rFonts w:eastAsia="ヒラギノ角ゴ Pro W3"/>
                <w:b/>
                <w:bCs/>
                <w:color w:val="000000"/>
                <w:szCs w:val="24"/>
                <w:lang w:eastAsia="lt-LT"/>
              </w:rPr>
            </w:pPr>
            <w:r w:rsidRPr="00026CCF">
              <w:rPr>
                <w:rFonts w:eastAsia="Times New Roman"/>
                <w:b/>
                <w:bCs/>
                <w:szCs w:val="24"/>
                <w:lang w:eastAsia="lt-LT"/>
              </w:rPr>
              <w:t>2 balai</w:t>
            </w:r>
          </w:p>
        </w:tc>
        <w:tc>
          <w:tcPr>
            <w:tcW w:w="1843" w:type="dxa"/>
            <w:tcBorders>
              <w:left w:val="single" w:sz="4" w:space="0" w:color="auto"/>
              <w:right w:val="single" w:sz="4" w:space="0" w:color="auto"/>
            </w:tcBorders>
            <w:shd w:val="clear" w:color="auto" w:fill="auto"/>
            <w:vAlign w:val="center"/>
          </w:tcPr>
          <w:p w14:paraId="22EA7BFA" w14:textId="3DED5216" w:rsidR="00683AA8" w:rsidRPr="00026CCF" w:rsidRDefault="00683AA8" w:rsidP="003346CD">
            <w:pPr>
              <w:spacing w:after="0" w:line="240" w:lineRule="auto"/>
              <w:jc w:val="center"/>
              <w:rPr>
                <w:rFonts w:eastAsia="ヒラギノ角ゴ Pro W3"/>
                <w:b/>
                <w:bCs/>
                <w:szCs w:val="24"/>
                <w:lang w:eastAsia="lt-LT"/>
              </w:rPr>
            </w:pPr>
            <w:r w:rsidRPr="00026CCF">
              <w:rPr>
                <w:rFonts w:eastAsia="ヒラギノ角ゴ Pro W3"/>
                <w:b/>
                <w:bCs/>
                <w:szCs w:val="24"/>
                <w:lang w:eastAsia="lt-LT"/>
              </w:rPr>
              <w:t>Y</w:t>
            </w:r>
            <w:r w:rsidRPr="00026CCF">
              <w:rPr>
                <w:rFonts w:eastAsia="ヒラギノ角ゴ Pro W3"/>
                <w:b/>
                <w:bCs/>
                <w:szCs w:val="24"/>
                <w:vertAlign w:val="subscript"/>
                <w:lang w:eastAsia="lt-LT"/>
              </w:rPr>
              <w:t>1</w:t>
            </w:r>
            <w:r w:rsidRPr="00026CCF">
              <w:rPr>
                <w:rFonts w:eastAsia="ヒラギノ角ゴ Pro W3"/>
                <w:b/>
                <w:bCs/>
                <w:szCs w:val="24"/>
                <w:lang w:eastAsia="lt-LT"/>
              </w:rPr>
              <w:t xml:space="preserve"> = </w:t>
            </w:r>
            <w:r w:rsidR="003370B7" w:rsidRPr="00026CCF">
              <w:rPr>
                <w:rFonts w:eastAsia="ヒラギノ角ゴ Pro W3"/>
                <w:b/>
                <w:bCs/>
                <w:szCs w:val="24"/>
                <w:lang w:eastAsia="lt-LT"/>
              </w:rPr>
              <w:t>15</w:t>
            </w:r>
          </w:p>
        </w:tc>
      </w:tr>
      <w:tr w:rsidR="00AC4F03" w:rsidRPr="00026CCF" w14:paraId="2C10B508" w14:textId="77777777" w:rsidTr="00724595">
        <w:trPr>
          <w:trHeight w:val="57"/>
          <w:jc w:val="center"/>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75EA5FCA" w14:textId="1FBBC0A4" w:rsidR="00AC4F03" w:rsidRPr="00026CCF" w:rsidRDefault="002B479C" w:rsidP="00AC4F03">
            <w:pPr>
              <w:spacing w:after="0" w:line="240" w:lineRule="auto"/>
              <w:ind w:left="360" w:hanging="360"/>
              <w:contextualSpacing/>
              <w:rPr>
                <w:rFonts w:eastAsia="Times New Roman"/>
                <w:bCs/>
                <w:i/>
                <w:iCs/>
                <w:szCs w:val="24"/>
                <w:lang w:eastAsia="lt-LT"/>
              </w:rPr>
            </w:pPr>
            <w:r w:rsidRPr="00026CCF">
              <w:rPr>
                <w:rFonts w:eastAsia="Times New Roman"/>
                <w:bCs/>
                <w:i/>
                <w:iCs/>
                <w:szCs w:val="24"/>
                <w:lang w:eastAsia="lt-LT"/>
              </w:rPr>
              <w:t>1.7.2.1.1.</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B69B88D" w14:textId="0C968635" w:rsidR="00AC4F03" w:rsidRPr="00026CCF" w:rsidRDefault="00CE0F46" w:rsidP="00776E82">
            <w:pPr>
              <w:tabs>
                <w:tab w:val="left" w:pos="567"/>
              </w:tabs>
              <w:spacing w:after="0" w:line="240" w:lineRule="auto"/>
              <w:jc w:val="both"/>
              <w:rPr>
                <w:rFonts w:eastAsia="Times New Roman"/>
                <w:bCs/>
                <w:i/>
                <w:iCs/>
                <w:szCs w:val="24"/>
                <w:lang w:eastAsia="lt-LT"/>
              </w:rPr>
            </w:pPr>
            <w:r w:rsidRPr="00026CCF">
              <w:rPr>
                <w:rFonts w:eastAsia="Times New Roman"/>
                <w:bCs/>
                <w:i/>
                <w:iCs/>
                <w:szCs w:val="24"/>
                <w:lang w:eastAsia="lt-LT"/>
              </w:rPr>
              <w:t>Įmonės</w:t>
            </w:r>
            <w:r w:rsidR="00AC4F03" w:rsidRPr="00026CCF">
              <w:rPr>
                <w:rFonts w:eastAsia="Times New Roman"/>
                <w:bCs/>
                <w:i/>
                <w:iCs/>
                <w:szCs w:val="24"/>
                <w:lang w:eastAsia="lt-LT"/>
              </w:rPr>
              <w:t xml:space="preserve"> patirtis</w:t>
            </w:r>
            <w:r w:rsidRPr="00026CCF">
              <w:rPr>
                <w:rFonts w:eastAsia="Times New Roman"/>
                <w:bCs/>
                <w:i/>
                <w:iCs/>
                <w:szCs w:val="24"/>
                <w:lang w:eastAsia="lt-LT"/>
              </w:rPr>
              <w:t xml:space="preserve"> Nr. 1</w:t>
            </w:r>
            <w:r w:rsidR="00776E82" w:rsidRPr="00776E82">
              <w:rPr>
                <w:iCs/>
                <w:color w:val="FF0000"/>
                <w:szCs w:val="24"/>
                <w:lang w:eastAsia="lt-LT"/>
              </w:rPr>
              <w:t xml:space="preserve"> </w:t>
            </w:r>
          </w:p>
        </w:tc>
        <w:tc>
          <w:tcPr>
            <w:tcW w:w="1559" w:type="dxa"/>
            <w:tcBorders>
              <w:top w:val="single" w:sz="4" w:space="0" w:color="auto"/>
              <w:left w:val="single" w:sz="4" w:space="0" w:color="auto"/>
              <w:bottom w:val="single" w:sz="4" w:space="0" w:color="auto"/>
              <w:right w:val="single" w:sz="4" w:space="0" w:color="auto"/>
            </w:tcBorders>
          </w:tcPr>
          <w:p w14:paraId="61D9CFEA" w14:textId="639E9F43" w:rsidR="00AC4F03" w:rsidRPr="00026CCF" w:rsidRDefault="00AC4F03" w:rsidP="00AC4F03">
            <w:pPr>
              <w:spacing w:after="0" w:line="240" w:lineRule="auto"/>
              <w:jc w:val="center"/>
              <w:rPr>
                <w:rFonts w:eastAsia="Times New Roman"/>
                <w:i/>
                <w:iCs/>
                <w:szCs w:val="24"/>
                <w:lang w:eastAsia="lt-LT"/>
              </w:rPr>
            </w:pPr>
            <w:r w:rsidRPr="00026CCF">
              <w:rPr>
                <w:rFonts w:eastAsia="Times New Roman"/>
                <w:i/>
                <w:iCs/>
                <w:szCs w:val="24"/>
                <w:lang w:eastAsia="lt-LT"/>
              </w:rPr>
              <w:t>1 balas</w:t>
            </w:r>
          </w:p>
        </w:tc>
        <w:tc>
          <w:tcPr>
            <w:tcW w:w="1843" w:type="dxa"/>
            <w:tcBorders>
              <w:left w:val="single" w:sz="4" w:space="0" w:color="auto"/>
              <w:right w:val="single" w:sz="4" w:space="0" w:color="auto"/>
            </w:tcBorders>
            <w:shd w:val="clear" w:color="auto" w:fill="auto"/>
          </w:tcPr>
          <w:p w14:paraId="7C0A23EA" w14:textId="3BC427AF" w:rsidR="00AC4F03" w:rsidRPr="00026CCF" w:rsidRDefault="00AC4F03" w:rsidP="00AC4F03">
            <w:pPr>
              <w:spacing w:after="0" w:line="240" w:lineRule="auto"/>
              <w:jc w:val="center"/>
              <w:rPr>
                <w:rFonts w:eastAsia="ヒラギノ角ゴ Pro W3"/>
                <w:i/>
                <w:iCs/>
                <w:szCs w:val="24"/>
                <w:lang w:eastAsia="lt-LT"/>
              </w:rPr>
            </w:pPr>
            <w:r w:rsidRPr="00026CCF">
              <w:rPr>
                <w:rFonts w:eastAsia="ヒラギノ角ゴ Pro W3"/>
                <w:i/>
                <w:iCs/>
                <w:szCs w:val="24"/>
                <w:lang w:eastAsia="lt-LT"/>
              </w:rPr>
              <w:t>Y</w:t>
            </w:r>
            <w:r w:rsidRPr="00026CCF">
              <w:rPr>
                <w:rFonts w:eastAsia="ヒラギノ角ゴ Pro W3"/>
                <w:i/>
                <w:iCs/>
                <w:szCs w:val="24"/>
                <w:vertAlign w:val="subscript"/>
                <w:lang w:eastAsia="lt-LT"/>
              </w:rPr>
              <w:t>1.1.</w:t>
            </w:r>
            <w:r w:rsidRPr="00026CCF">
              <w:rPr>
                <w:rFonts w:eastAsia="ヒラギノ角ゴ Pro W3"/>
                <w:i/>
                <w:iCs/>
                <w:szCs w:val="24"/>
                <w:lang w:eastAsia="lt-LT"/>
              </w:rPr>
              <w:t xml:space="preserve"> = 7,5</w:t>
            </w:r>
          </w:p>
        </w:tc>
      </w:tr>
      <w:tr w:rsidR="00AC4F03" w:rsidRPr="00026CCF" w14:paraId="6C0C4085" w14:textId="77777777" w:rsidTr="00724595">
        <w:trPr>
          <w:trHeight w:val="57"/>
          <w:jc w:val="center"/>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2BD2D493" w14:textId="3346AD52" w:rsidR="00AC4F03" w:rsidRPr="00026CCF" w:rsidRDefault="002B479C" w:rsidP="00AC4F03">
            <w:pPr>
              <w:spacing w:after="0" w:line="240" w:lineRule="auto"/>
              <w:ind w:left="360" w:hanging="360"/>
              <w:contextualSpacing/>
              <w:rPr>
                <w:rFonts w:eastAsia="Times New Roman"/>
                <w:bCs/>
                <w:i/>
                <w:iCs/>
                <w:szCs w:val="24"/>
                <w:lang w:eastAsia="lt-LT"/>
              </w:rPr>
            </w:pPr>
            <w:r w:rsidRPr="00026CCF">
              <w:rPr>
                <w:rFonts w:eastAsia="Times New Roman"/>
                <w:bCs/>
                <w:i/>
                <w:iCs/>
                <w:szCs w:val="24"/>
                <w:lang w:eastAsia="lt-LT"/>
              </w:rPr>
              <w:t>1.7.2.1.2.</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231DD60" w14:textId="05A7568E" w:rsidR="00776E82" w:rsidRPr="00026CCF" w:rsidRDefault="00CE0F46" w:rsidP="00776E82">
            <w:pPr>
              <w:spacing w:after="0" w:line="240" w:lineRule="auto"/>
              <w:contextualSpacing/>
              <w:jc w:val="both"/>
              <w:rPr>
                <w:rFonts w:eastAsia="Times New Roman"/>
                <w:bCs/>
                <w:i/>
                <w:iCs/>
                <w:szCs w:val="24"/>
                <w:lang w:eastAsia="lt-LT"/>
              </w:rPr>
            </w:pPr>
            <w:r w:rsidRPr="00026CCF">
              <w:rPr>
                <w:rFonts w:eastAsia="Times New Roman"/>
                <w:bCs/>
                <w:i/>
                <w:iCs/>
                <w:szCs w:val="24"/>
                <w:lang w:eastAsia="lt-LT"/>
              </w:rPr>
              <w:t>Įmonės patirtis Nr. 2</w:t>
            </w:r>
          </w:p>
        </w:tc>
        <w:tc>
          <w:tcPr>
            <w:tcW w:w="1559" w:type="dxa"/>
            <w:tcBorders>
              <w:top w:val="single" w:sz="4" w:space="0" w:color="auto"/>
              <w:left w:val="single" w:sz="4" w:space="0" w:color="auto"/>
              <w:bottom w:val="single" w:sz="4" w:space="0" w:color="auto"/>
              <w:right w:val="single" w:sz="4" w:space="0" w:color="auto"/>
            </w:tcBorders>
          </w:tcPr>
          <w:p w14:paraId="5E067AC6" w14:textId="5CE462F7" w:rsidR="00AC4F03" w:rsidRPr="00026CCF" w:rsidRDefault="00AC4F03" w:rsidP="00AC4F03">
            <w:pPr>
              <w:spacing w:after="0" w:line="240" w:lineRule="auto"/>
              <w:jc w:val="center"/>
              <w:rPr>
                <w:rFonts w:eastAsia="Times New Roman"/>
                <w:i/>
                <w:iCs/>
                <w:szCs w:val="24"/>
                <w:lang w:eastAsia="lt-LT"/>
              </w:rPr>
            </w:pPr>
            <w:r w:rsidRPr="00026CCF">
              <w:rPr>
                <w:rFonts w:eastAsia="Times New Roman"/>
                <w:i/>
                <w:iCs/>
                <w:szCs w:val="24"/>
                <w:lang w:eastAsia="lt-LT"/>
              </w:rPr>
              <w:t>1 balas</w:t>
            </w:r>
          </w:p>
        </w:tc>
        <w:tc>
          <w:tcPr>
            <w:tcW w:w="1843" w:type="dxa"/>
            <w:tcBorders>
              <w:left w:val="single" w:sz="4" w:space="0" w:color="auto"/>
              <w:right w:val="single" w:sz="4" w:space="0" w:color="auto"/>
            </w:tcBorders>
            <w:shd w:val="clear" w:color="auto" w:fill="auto"/>
          </w:tcPr>
          <w:p w14:paraId="39A0E209" w14:textId="10C7B42B" w:rsidR="00AC4F03" w:rsidRPr="00026CCF" w:rsidRDefault="00AC4F03" w:rsidP="00AC4F03">
            <w:pPr>
              <w:spacing w:after="0" w:line="240" w:lineRule="auto"/>
              <w:jc w:val="center"/>
              <w:rPr>
                <w:rFonts w:eastAsia="ヒラギノ角ゴ Pro W3"/>
                <w:i/>
                <w:iCs/>
                <w:szCs w:val="24"/>
                <w:lang w:eastAsia="lt-LT"/>
              </w:rPr>
            </w:pPr>
            <w:r w:rsidRPr="00026CCF">
              <w:rPr>
                <w:rFonts w:eastAsia="ヒラギノ角ゴ Pro W3"/>
                <w:i/>
                <w:iCs/>
                <w:szCs w:val="24"/>
                <w:lang w:eastAsia="lt-LT"/>
              </w:rPr>
              <w:t>Y</w:t>
            </w:r>
            <w:r w:rsidRPr="00026CCF">
              <w:rPr>
                <w:rFonts w:eastAsia="ヒラギノ角ゴ Pro W3"/>
                <w:i/>
                <w:iCs/>
                <w:szCs w:val="24"/>
                <w:vertAlign w:val="subscript"/>
                <w:lang w:eastAsia="lt-LT"/>
              </w:rPr>
              <w:t>1.2.</w:t>
            </w:r>
            <w:r w:rsidRPr="00026CCF">
              <w:rPr>
                <w:rFonts w:eastAsia="ヒラギノ角ゴ Pro W3"/>
                <w:i/>
                <w:iCs/>
                <w:szCs w:val="24"/>
                <w:lang w:eastAsia="lt-LT"/>
              </w:rPr>
              <w:t xml:space="preserve"> = 7,5</w:t>
            </w:r>
          </w:p>
        </w:tc>
      </w:tr>
      <w:tr w:rsidR="00683AA8" w:rsidRPr="00026CCF" w14:paraId="0FB14184" w14:textId="77777777" w:rsidTr="00FC5AF4">
        <w:trPr>
          <w:trHeight w:val="200"/>
          <w:jc w:val="center"/>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3BC47B48" w14:textId="11AA978F" w:rsidR="00683AA8" w:rsidRPr="00026CCF" w:rsidRDefault="002B479C" w:rsidP="003346CD">
            <w:pPr>
              <w:spacing w:after="0" w:line="240" w:lineRule="auto"/>
              <w:ind w:left="360" w:hanging="360"/>
              <w:contextualSpacing/>
              <w:rPr>
                <w:rFonts w:eastAsia="Times New Roman"/>
                <w:b/>
                <w:i/>
                <w:iCs/>
                <w:szCs w:val="24"/>
                <w:lang w:eastAsia="lt-LT"/>
              </w:rPr>
            </w:pPr>
            <w:r w:rsidRPr="00026CCF">
              <w:rPr>
                <w:rFonts w:eastAsia="Times New Roman"/>
                <w:b/>
                <w:i/>
                <w:iCs/>
                <w:szCs w:val="24"/>
                <w:lang w:eastAsia="lt-LT"/>
              </w:rPr>
              <w:t>1.7.2.2.</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BBA40DC" w14:textId="68587CD4" w:rsidR="00683AA8" w:rsidRPr="00026CCF" w:rsidRDefault="001D5729" w:rsidP="003346CD">
            <w:pPr>
              <w:spacing w:after="0" w:line="240" w:lineRule="auto"/>
              <w:contextualSpacing/>
              <w:jc w:val="both"/>
              <w:rPr>
                <w:rFonts w:eastAsia="Times New Roman"/>
                <w:b/>
                <w:bCs/>
                <w:i/>
                <w:iCs/>
                <w:szCs w:val="24"/>
                <w:lang w:eastAsia="lt-LT"/>
              </w:rPr>
            </w:pPr>
            <w:r w:rsidRPr="00026CCF">
              <w:rPr>
                <w:rFonts w:eastAsia="Times New Roman"/>
                <w:b/>
                <w:bCs/>
                <w:i/>
                <w:iCs/>
                <w:szCs w:val="24"/>
                <w:lang w:eastAsia="lt-LT"/>
              </w:rPr>
              <w:t>S</w:t>
            </w:r>
            <w:r w:rsidR="00630D4B" w:rsidRPr="00026CCF">
              <w:rPr>
                <w:rFonts w:eastAsia="Times New Roman"/>
                <w:b/>
                <w:bCs/>
                <w:i/>
                <w:iCs/>
                <w:szCs w:val="24"/>
                <w:lang w:eastAsia="lt-LT"/>
              </w:rPr>
              <w:t xml:space="preserve">pecialistų </w:t>
            </w:r>
            <w:r w:rsidRPr="00026CCF">
              <w:rPr>
                <w:rFonts w:eastAsia="Times New Roman"/>
                <w:b/>
                <w:bCs/>
                <w:i/>
                <w:iCs/>
                <w:szCs w:val="24"/>
                <w:lang w:eastAsia="lt-LT"/>
              </w:rPr>
              <w:t>p</w:t>
            </w:r>
            <w:r w:rsidR="00630D4B" w:rsidRPr="00026CCF">
              <w:rPr>
                <w:rFonts w:eastAsia="Times New Roman"/>
                <w:b/>
                <w:bCs/>
                <w:i/>
                <w:iCs/>
                <w:szCs w:val="24"/>
                <w:lang w:eastAsia="lt-LT"/>
              </w:rPr>
              <w:t>atirtis</w:t>
            </w:r>
            <w:r w:rsidR="00683AA8" w:rsidRPr="00026CCF">
              <w:rPr>
                <w:rFonts w:eastAsia="Times New Roman"/>
                <w:b/>
                <w:bCs/>
                <w:i/>
                <w:iCs/>
                <w:szCs w:val="24"/>
                <w:lang w:eastAsia="lt-LT"/>
              </w:rPr>
              <w:t xml:space="preserve"> (T</w:t>
            </w:r>
            <w:r w:rsidR="00683AA8" w:rsidRPr="00026CCF">
              <w:rPr>
                <w:rFonts w:eastAsia="Times New Roman"/>
                <w:b/>
                <w:bCs/>
                <w:i/>
                <w:iCs/>
                <w:szCs w:val="24"/>
                <w:vertAlign w:val="subscript"/>
                <w:lang w:eastAsia="lt-LT"/>
              </w:rPr>
              <w:t>2</w:t>
            </w:r>
            <w:r w:rsidR="00683AA8" w:rsidRPr="00026CCF">
              <w:rPr>
                <w:rFonts w:eastAsia="Times New Roman"/>
                <w:b/>
                <w:bCs/>
                <w:i/>
                <w:iCs/>
                <w:szCs w:val="24"/>
                <w:lang w:eastAsia="lt-LT"/>
              </w:rPr>
              <w:t>)</w:t>
            </w:r>
            <w:r w:rsidR="00E0687D" w:rsidRPr="00026CCF">
              <w:rPr>
                <w:rFonts w:eastAsia="Times New Roman"/>
                <w:b/>
                <w:bCs/>
                <w:i/>
                <w:iCs/>
                <w:szCs w:val="24"/>
                <w:lang w:eastAsia="lt-LT"/>
              </w:rPr>
              <w:t>:</w:t>
            </w:r>
          </w:p>
        </w:tc>
        <w:tc>
          <w:tcPr>
            <w:tcW w:w="1559" w:type="dxa"/>
            <w:tcBorders>
              <w:top w:val="single" w:sz="4" w:space="0" w:color="auto"/>
              <w:left w:val="single" w:sz="4" w:space="0" w:color="auto"/>
              <w:bottom w:val="single" w:sz="4" w:space="0" w:color="auto"/>
              <w:right w:val="single" w:sz="4" w:space="0" w:color="auto"/>
            </w:tcBorders>
            <w:vAlign w:val="center"/>
          </w:tcPr>
          <w:p w14:paraId="3357319B" w14:textId="78336FE4" w:rsidR="00683AA8" w:rsidRPr="00026CCF" w:rsidRDefault="00E0687D" w:rsidP="003346CD">
            <w:pPr>
              <w:spacing w:after="0" w:line="240" w:lineRule="auto"/>
              <w:jc w:val="center"/>
              <w:rPr>
                <w:rFonts w:eastAsia="ヒラギノ角ゴ Pro W3"/>
                <w:b/>
                <w:bCs/>
                <w:color w:val="000000"/>
                <w:szCs w:val="24"/>
                <w:lang w:eastAsia="lt-LT"/>
              </w:rPr>
            </w:pPr>
            <w:r w:rsidRPr="00026CCF">
              <w:rPr>
                <w:rFonts w:eastAsia="ヒラギノ角ゴ Pro W3"/>
                <w:b/>
                <w:bCs/>
                <w:color w:val="000000"/>
                <w:szCs w:val="24"/>
                <w:lang w:eastAsia="lt-LT"/>
              </w:rPr>
              <w:t>3 balai</w:t>
            </w:r>
          </w:p>
        </w:tc>
        <w:tc>
          <w:tcPr>
            <w:tcW w:w="1843" w:type="dxa"/>
            <w:tcBorders>
              <w:left w:val="single" w:sz="4" w:space="0" w:color="auto"/>
              <w:right w:val="single" w:sz="4" w:space="0" w:color="auto"/>
            </w:tcBorders>
            <w:shd w:val="clear" w:color="auto" w:fill="auto"/>
          </w:tcPr>
          <w:p w14:paraId="3316E08D" w14:textId="31899C87" w:rsidR="00683AA8" w:rsidRPr="00026CCF" w:rsidRDefault="00683AA8" w:rsidP="003346CD">
            <w:pPr>
              <w:spacing w:after="0" w:line="240" w:lineRule="auto"/>
              <w:jc w:val="center"/>
              <w:rPr>
                <w:rFonts w:eastAsia="ヒラギノ角ゴ Pro W3"/>
                <w:b/>
                <w:bCs/>
                <w:szCs w:val="24"/>
                <w:lang w:eastAsia="lt-LT"/>
              </w:rPr>
            </w:pPr>
            <w:r w:rsidRPr="00026CCF">
              <w:rPr>
                <w:rFonts w:eastAsia="ヒラギノ角ゴ Pro W3"/>
                <w:b/>
                <w:bCs/>
                <w:szCs w:val="24"/>
                <w:lang w:eastAsia="lt-LT"/>
              </w:rPr>
              <w:t>Y</w:t>
            </w:r>
            <w:r w:rsidRPr="00026CCF">
              <w:rPr>
                <w:rFonts w:eastAsia="ヒラギノ角ゴ Pro W3"/>
                <w:b/>
                <w:bCs/>
                <w:szCs w:val="24"/>
                <w:vertAlign w:val="subscript"/>
                <w:lang w:eastAsia="lt-LT"/>
              </w:rPr>
              <w:t>2</w:t>
            </w:r>
            <w:r w:rsidRPr="00026CCF">
              <w:rPr>
                <w:rFonts w:eastAsia="ヒラギノ角ゴ Pro W3"/>
                <w:b/>
                <w:bCs/>
                <w:szCs w:val="24"/>
                <w:lang w:eastAsia="lt-LT"/>
              </w:rPr>
              <w:t xml:space="preserve"> = </w:t>
            </w:r>
            <w:r w:rsidR="00630D4B" w:rsidRPr="00026CCF">
              <w:rPr>
                <w:rFonts w:eastAsia="ヒラギノ角ゴ Pro W3"/>
                <w:b/>
                <w:bCs/>
                <w:szCs w:val="24"/>
                <w:lang w:eastAsia="lt-LT"/>
              </w:rPr>
              <w:t>45</w:t>
            </w:r>
          </w:p>
        </w:tc>
      </w:tr>
      <w:tr w:rsidR="00630D4B" w:rsidRPr="00026CCF" w14:paraId="7484C7F7" w14:textId="77777777" w:rsidTr="00FC5AF4">
        <w:trPr>
          <w:trHeight w:val="200"/>
          <w:jc w:val="center"/>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6B444D2E" w14:textId="112ED746" w:rsidR="00630D4B" w:rsidRPr="00026CCF" w:rsidRDefault="002B479C" w:rsidP="00E6763B">
            <w:pPr>
              <w:spacing w:after="0" w:line="240" w:lineRule="auto"/>
              <w:ind w:left="360" w:hanging="360"/>
              <w:contextualSpacing/>
              <w:rPr>
                <w:rFonts w:eastAsia="Times New Roman"/>
                <w:bCs/>
                <w:i/>
                <w:iCs/>
                <w:szCs w:val="24"/>
                <w:lang w:eastAsia="lt-LT"/>
              </w:rPr>
            </w:pPr>
            <w:r w:rsidRPr="00026CCF">
              <w:rPr>
                <w:rFonts w:eastAsia="Times New Roman"/>
                <w:bCs/>
                <w:i/>
                <w:iCs/>
                <w:szCs w:val="24"/>
                <w:lang w:eastAsia="lt-LT"/>
              </w:rPr>
              <w:t>1.7.2.2.1.</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651DCB7" w14:textId="4C851FC2" w:rsidR="00630D4B" w:rsidRPr="00026CCF" w:rsidRDefault="00630D4B" w:rsidP="00E6763B">
            <w:pPr>
              <w:spacing w:after="0" w:line="240" w:lineRule="auto"/>
              <w:contextualSpacing/>
              <w:jc w:val="both"/>
              <w:rPr>
                <w:rFonts w:eastAsia="Times New Roman"/>
                <w:i/>
                <w:iCs/>
                <w:szCs w:val="24"/>
                <w:lang w:eastAsia="lt-LT"/>
              </w:rPr>
            </w:pPr>
            <w:r w:rsidRPr="00026CCF">
              <w:rPr>
                <w:rFonts w:eastAsia="Times New Roman"/>
                <w:i/>
                <w:iCs/>
                <w:szCs w:val="24"/>
                <w:lang w:eastAsia="lt-LT"/>
              </w:rPr>
              <w:t>Praktinių užduočių</w:t>
            </w:r>
            <w:r w:rsidR="00FF6EBE" w:rsidRPr="00026CCF">
              <w:rPr>
                <w:rFonts w:eastAsia="Times New Roman"/>
                <w:i/>
                <w:iCs/>
                <w:szCs w:val="24"/>
                <w:lang w:eastAsia="lt-LT"/>
              </w:rPr>
              <w:t xml:space="preserve"> </w:t>
            </w:r>
            <w:r w:rsidRPr="00026CCF">
              <w:rPr>
                <w:rFonts w:eastAsia="Times New Roman"/>
                <w:i/>
                <w:iCs/>
                <w:szCs w:val="24"/>
                <w:lang w:eastAsia="lt-LT"/>
              </w:rPr>
              <w:t>/</w:t>
            </w:r>
            <w:r w:rsidR="00FF6EBE" w:rsidRPr="00026CCF">
              <w:rPr>
                <w:rFonts w:eastAsia="Times New Roman"/>
                <w:i/>
                <w:iCs/>
                <w:szCs w:val="24"/>
                <w:lang w:eastAsia="lt-LT"/>
              </w:rPr>
              <w:t xml:space="preserve"> </w:t>
            </w:r>
            <w:r w:rsidRPr="00026CCF">
              <w:rPr>
                <w:rFonts w:eastAsia="Times New Roman"/>
                <w:i/>
                <w:iCs/>
                <w:szCs w:val="24"/>
                <w:lang w:eastAsia="lt-LT"/>
              </w:rPr>
              <w:t>darbo operacijų metodinio pritaikymo mokymui eksper</w:t>
            </w:r>
            <w:r w:rsidR="00DD651A" w:rsidRPr="00026CCF">
              <w:rPr>
                <w:rFonts w:eastAsia="Times New Roman"/>
                <w:i/>
                <w:iCs/>
                <w:szCs w:val="24"/>
                <w:lang w:eastAsia="lt-LT"/>
              </w:rPr>
              <w:t>t</w:t>
            </w:r>
            <w:r w:rsidR="00A177A0" w:rsidRPr="00026CCF">
              <w:rPr>
                <w:rFonts w:eastAsia="Times New Roman"/>
                <w:i/>
                <w:iCs/>
                <w:szCs w:val="24"/>
                <w:lang w:eastAsia="lt-LT"/>
              </w:rPr>
              <w:t>as</w:t>
            </w:r>
          </w:p>
        </w:tc>
        <w:tc>
          <w:tcPr>
            <w:tcW w:w="1559" w:type="dxa"/>
            <w:tcBorders>
              <w:top w:val="single" w:sz="4" w:space="0" w:color="auto"/>
              <w:left w:val="single" w:sz="4" w:space="0" w:color="auto"/>
              <w:bottom w:val="single" w:sz="4" w:space="0" w:color="auto"/>
              <w:right w:val="single" w:sz="4" w:space="0" w:color="auto"/>
            </w:tcBorders>
            <w:vAlign w:val="center"/>
          </w:tcPr>
          <w:p w14:paraId="7D8D2DD2" w14:textId="0562EDC8" w:rsidR="00630D4B" w:rsidRPr="00026CCF" w:rsidRDefault="001D5729" w:rsidP="00E6763B">
            <w:pPr>
              <w:spacing w:after="0" w:line="240" w:lineRule="auto"/>
              <w:jc w:val="center"/>
              <w:rPr>
                <w:rFonts w:eastAsia="Times New Roman"/>
                <w:i/>
                <w:iCs/>
                <w:szCs w:val="24"/>
                <w:lang w:eastAsia="lt-LT"/>
              </w:rPr>
            </w:pPr>
            <w:r w:rsidRPr="00026CCF">
              <w:rPr>
                <w:rFonts w:eastAsia="Times New Roman"/>
                <w:i/>
                <w:iCs/>
                <w:szCs w:val="24"/>
                <w:lang w:eastAsia="lt-LT"/>
              </w:rPr>
              <w:t>1 balas</w:t>
            </w:r>
          </w:p>
        </w:tc>
        <w:tc>
          <w:tcPr>
            <w:tcW w:w="1843" w:type="dxa"/>
            <w:tcBorders>
              <w:left w:val="single" w:sz="4" w:space="0" w:color="auto"/>
              <w:right w:val="single" w:sz="4" w:space="0" w:color="auto"/>
            </w:tcBorders>
            <w:shd w:val="clear" w:color="auto" w:fill="auto"/>
          </w:tcPr>
          <w:p w14:paraId="2C23CD39" w14:textId="085F2A39" w:rsidR="00630D4B" w:rsidRPr="00026CCF" w:rsidRDefault="00630D4B" w:rsidP="00E6763B">
            <w:pPr>
              <w:spacing w:after="0" w:line="240" w:lineRule="auto"/>
              <w:jc w:val="center"/>
              <w:rPr>
                <w:rFonts w:eastAsia="ヒラギノ角ゴ Pro W3"/>
                <w:i/>
                <w:iCs/>
                <w:szCs w:val="24"/>
                <w:lang w:eastAsia="lt-LT"/>
              </w:rPr>
            </w:pPr>
            <w:r w:rsidRPr="00026CCF">
              <w:rPr>
                <w:rFonts w:eastAsia="ヒラギノ角ゴ Pro W3"/>
                <w:i/>
                <w:iCs/>
                <w:szCs w:val="24"/>
                <w:lang w:eastAsia="lt-LT"/>
              </w:rPr>
              <w:t>Y</w:t>
            </w:r>
            <w:r w:rsidRPr="00026CCF">
              <w:rPr>
                <w:rFonts w:eastAsia="ヒラギノ角ゴ Pro W3"/>
                <w:i/>
                <w:iCs/>
                <w:szCs w:val="24"/>
                <w:vertAlign w:val="subscript"/>
                <w:lang w:eastAsia="lt-LT"/>
              </w:rPr>
              <w:t>2</w:t>
            </w:r>
            <w:r w:rsidR="00FF6EBE" w:rsidRPr="00026CCF">
              <w:rPr>
                <w:rFonts w:eastAsia="ヒラギノ角ゴ Pro W3"/>
                <w:i/>
                <w:iCs/>
                <w:szCs w:val="24"/>
                <w:vertAlign w:val="subscript"/>
                <w:lang w:eastAsia="lt-LT"/>
              </w:rPr>
              <w:t>.</w:t>
            </w:r>
            <w:r w:rsidRPr="00026CCF">
              <w:rPr>
                <w:rFonts w:eastAsia="ヒラギノ角ゴ Pro W3"/>
                <w:i/>
                <w:iCs/>
                <w:szCs w:val="24"/>
                <w:vertAlign w:val="subscript"/>
                <w:lang w:eastAsia="lt-LT"/>
              </w:rPr>
              <w:t>1</w:t>
            </w:r>
            <w:r w:rsidR="00FF6EBE" w:rsidRPr="00026CCF">
              <w:rPr>
                <w:rFonts w:eastAsia="ヒラギノ角ゴ Pro W3"/>
                <w:i/>
                <w:iCs/>
                <w:szCs w:val="24"/>
                <w:vertAlign w:val="subscript"/>
                <w:lang w:eastAsia="lt-LT"/>
              </w:rPr>
              <w:t>.</w:t>
            </w:r>
            <w:r w:rsidRPr="00026CCF">
              <w:rPr>
                <w:rFonts w:eastAsia="ヒラギノ角ゴ Pro W3"/>
                <w:i/>
                <w:iCs/>
                <w:szCs w:val="24"/>
                <w:lang w:eastAsia="lt-LT"/>
              </w:rPr>
              <w:t xml:space="preserve"> = 15</w:t>
            </w:r>
          </w:p>
        </w:tc>
      </w:tr>
      <w:tr w:rsidR="00630D4B" w:rsidRPr="00026CCF" w14:paraId="03C53AF8" w14:textId="77777777" w:rsidTr="00FC5AF4">
        <w:trPr>
          <w:trHeight w:val="200"/>
          <w:jc w:val="center"/>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24F83AC7" w14:textId="13F65797" w:rsidR="00630D4B" w:rsidRPr="00026CCF" w:rsidRDefault="002B479C" w:rsidP="00E6763B">
            <w:pPr>
              <w:spacing w:after="0" w:line="240" w:lineRule="auto"/>
              <w:ind w:left="360" w:hanging="360"/>
              <w:contextualSpacing/>
              <w:rPr>
                <w:rFonts w:eastAsia="Times New Roman"/>
                <w:bCs/>
                <w:i/>
                <w:iCs/>
                <w:szCs w:val="24"/>
                <w:lang w:eastAsia="lt-LT"/>
              </w:rPr>
            </w:pPr>
            <w:bookmarkStart w:id="1" w:name="_Hlk174467710"/>
            <w:r w:rsidRPr="00026CCF">
              <w:rPr>
                <w:rFonts w:eastAsia="Times New Roman"/>
                <w:bCs/>
                <w:i/>
                <w:iCs/>
                <w:szCs w:val="24"/>
                <w:lang w:eastAsia="lt-LT"/>
              </w:rPr>
              <w:t>1.7.2.2.2.</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1F3BB6F" w14:textId="6791B0EE" w:rsidR="00630D4B" w:rsidRPr="00026CCF" w:rsidRDefault="007242B3" w:rsidP="00E6763B">
            <w:pPr>
              <w:spacing w:after="0" w:line="240" w:lineRule="auto"/>
              <w:contextualSpacing/>
              <w:jc w:val="both"/>
              <w:rPr>
                <w:rFonts w:eastAsia="Times New Roman"/>
                <w:i/>
                <w:iCs/>
                <w:szCs w:val="24"/>
                <w:lang w:eastAsia="lt-LT"/>
              </w:rPr>
            </w:pPr>
            <w:r w:rsidRPr="00026CCF">
              <w:rPr>
                <w:rFonts w:eastAsia="Times New Roman"/>
                <w:i/>
                <w:iCs/>
                <w:szCs w:val="24"/>
                <w:lang w:eastAsia="lt-LT"/>
              </w:rPr>
              <w:t>Techninių kompetencijų ekspert</w:t>
            </w:r>
            <w:r w:rsidR="00A177A0" w:rsidRPr="00026CCF">
              <w:rPr>
                <w:rFonts w:eastAsia="Times New Roman"/>
                <w:i/>
                <w:iCs/>
                <w:szCs w:val="24"/>
                <w:lang w:eastAsia="lt-LT"/>
              </w:rPr>
              <w:t>as</w:t>
            </w:r>
            <w:r w:rsidRPr="00026CCF">
              <w:rPr>
                <w:rFonts w:eastAsia="Times New Roman"/>
                <w:i/>
                <w:iCs/>
                <w:szCs w:val="24"/>
                <w:lang w:eastAsia="lt-LT"/>
              </w:rPr>
              <w:t xml:space="preserve"> Nr.1 </w:t>
            </w:r>
            <w:r w:rsidR="00A177A0" w:rsidRPr="00026CCF">
              <w:rPr>
                <w:rFonts w:eastAsia="Times New Roman"/>
                <w:i/>
                <w:iCs/>
                <w:szCs w:val="24"/>
                <w:lang w:eastAsia="lt-LT"/>
              </w:rPr>
              <w:t>(</w:t>
            </w:r>
            <w:r w:rsidRPr="00026CCF">
              <w:rPr>
                <w:rFonts w:eastAsia="Times New Roman"/>
                <w:i/>
                <w:iCs/>
                <w:szCs w:val="24"/>
                <w:lang w:eastAsia="lt-LT"/>
              </w:rPr>
              <w:t xml:space="preserve">papildoma </w:t>
            </w:r>
            <w:r w:rsidR="00630D4B" w:rsidRPr="00026CCF">
              <w:rPr>
                <w:rFonts w:eastAsia="Times New Roman"/>
                <w:i/>
                <w:iCs/>
                <w:szCs w:val="24"/>
                <w:lang w:eastAsia="lt-LT"/>
              </w:rPr>
              <w:t>darbo patirtis</w:t>
            </w:r>
            <w:r w:rsidR="00A177A0" w:rsidRPr="00026CCF">
              <w:rPr>
                <w:rFonts w:eastAsia="Times New Roman"/>
                <w:i/>
                <w:iCs/>
                <w:szCs w:val="24"/>
                <w:lang w:eastAsia="lt-LT"/>
              </w:rPr>
              <w:t>)</w:t>
            </w:r>
          </w:p>
        </w:tc>
        <w:tc>
          <w:tcPr>
            <w:tcW w:w="1559" w:type="dxa"/>
            <w:tcBorders>
              <w:top w:val="single" w:sz="4" w:space="0" w:color="auto"/>
              <w:left w:val="single" w:sz="4" w:space="0" w:color="auto"/>
              <w:bottom w:val="single" w:sz="4" w:space="0" w:color="auto"/>
              <w:right w:val="single" w:sz="4" w:space="0" w:color="auto"/>
            </w:tcBorders>
            <w:vAlign w:val="center"/>
          </w:tcPr>
          <w:p w14:paraId="5E6A74AD" w14:textId="4768C673" w:rsidR="00630D4B" w:rsidRPr="00026CCF" w:rsidRDefault="001D5729" w:rsidP="00E6763B">
            <w:pPr>
              <w:spacing w:after="0" w:line="240" w:lineRule="auto"/>
              <w:jc w:val="center"/>
              <w:rPr>
                <w:rFonts w:eastAsia="Times New Roman"/>
                <w:i/>
                <w:iCs/>
                <w:szCs w:val="24"/>
                <w:lang w:eastAsia="lt-LT"/>
              </w:rPr>
            </w:pPr>
            <w:r w:rsidRPr="00026CCF">
              <w:rPr>
                <w:rFonts w:eastAsia="Times New Roman"/>
                <w:i/>
                <w:iCs/>
                <w:szCs w:val="24"/>
                <w:lang w:eastAsia="lt-LT"/>
              </w:rPr>
              <w:t>1 balas</w:t>
            </w:r>
          </w:p>
        </w:tc>
        <w:tc>
          <w:tcPr>
            <w:tcW w:w="1843" w:type="dxa"/>
            <w:tcBorders>
              <w:left w:val="single" w:sz="4" w:space="0" w:color="auto"/>
              <w:right w:val="single" w:sz="4" w:space="0" w:color="auto"/>
            </w:tcBorders>
            <w:shd w:val="clear" w:color="auto" w:fill="auto"/>
          </w:tcPr>
          <w:p w14:paraId="350B0B82" w14:textId="46BBBA16" w:rsidR="00630D4B" w:rsidRPr="00026CCF" w:rsidRDefault="00630D4B" w:rsidP="00E6763B">
            <w:pPr>
              <w:spacing w:after="0" w:line="240" w:lineRule="auto"/>
              <w:jc w:val="center"/>
              <w:rPr>
                <w:rFonts w:eastAsia="ヒラギノ角ゴ Pro W3"/>
                <w:i/>
                <w:iCs/>
                <w:szCs w:val="24"/>
                <w:lang w:eastAsia="lt-LT"/>
              </w:rPr>
            </w:pPr>
            <w:r w:rsidRPr="00026CCF">
              <w:rPr>
                <w:rFonts w:eastAsia="ヒラギノ角ゴ Pro W3"/>
                <w:i/>
                <w:iCs/>
                <w:szCs w:val="24"/>
                <w:lang w:eastAsia="lt-LT"/>
              </w:rPr>
              <w:t>Y</w:t>
            </w:r>
            <w:r w:rsidRPr="00026CCF">
              <w:rPr>
                <w:rFonts w:eastAsia="ヒラギノ角ゴ Pro W3"/>
                <w:i/>
                <w:iCs/>
                <w:szCs w:val="24"/>
                <w:vertAlign w:val="subscript"/>
                <w:lang w:eastAsia="lt-LT"/>
              </w:rPr>
              <w:t>2</w:t>
            </w:r>
            <w:r w:rsidR="00FF6EBE" w:rsidRPr="00026CCF">
              <w:rPr>
                <w:rFonts w:eastAsia="ヒラギノ角ゴ Pro W3"/>
                <w:i/>
                <w:iCs/>
                <w:szCs w:val="24"/>
                <w:vertAlign w:val="subscript"/>
                <w:lang w:eastAsia="lt-LT"/>
              </w:rPr>
              <w:t>.</w:t>
            </w:r>
            <w:r w:rsidRPr="00026CCF">
              <w:rPr>
                <w:rFonts w:eastAsia="ヒラギノ角ゴ Pro W3"/>
                <w:i/>
                <w:iCs/>
                <w:szCs w:val="24"/>
                <w:vertAlign w:val="subscript"/>
                <w:lang w:eastAsia="lt-LT"/>
              </w:rPr>
              <w:t>2</w:t>
            </w:r>
            <w:r w:rsidR="00FF6EBE" w:rsidRPr="00026CCF">
              <w:rPr>
                <w:rFonts w:eastAsia="ヒラギノ角ゴ Pro W3"/>
                <w:i/>
                <w:iCs/>
                <w:szCs w:val="24"/>
                <w:vertAlign w:val="subscript"/>
                <w:lang w:eastAsia="lt-LT"/>
              </w:rPr>
              <w:t>.</w:t>
            </w:r>
            <w:r w:rsidRPr="00026CCF">
              <w:rPr>
                <w:rFonts w:eastAsia="ヒラギノ角ゴ Pro W3"/>
                <w:i/>
                <w:iCs/>
                <w:szCs w:val="24"/>
                <w:lang w:eastAsia="lt-LT"/>
              </w:rPr>
              <w:t xml:space="preserve"> = 15</w:t>
            </w:r>
          </w:p>
        </w:tc>
      </w:tr>
      <w:tr w:rsidR="00630D4B" w:rsidRPr="00026CCF" w14:paraId="424F7C92" w14:textId="77777777" w:rsidTr="00FC5AF4">
        <w:trPr>
          <w:trHeight w:val="200"/>
          <w:jc w:val="center"/>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43C91AAF" w14:textId="39491FC6" w:rsidR="00630D4B" w:rsidRPr="00026CCF" w:rsidRDefault="002B479C" w:rsidP="003346CD">
            <w:pPr>
              <w:spacing w:after="0" w:line="240" w:lineRule="auto"/>
              <w:ind w:left="360" w:hanging="360"/>
              <w:contextualSpacing/>
              <w:rPr>
                <w:rFonts w:eastAsia="Times New Roman"/>
                <w:bCs/>
                <w:i/>
                <w:iCs/>
                <w:szCs w:val="24"/>
                <w:lang w:eastAsia="lt-LT"/>
              </w:rPr>
            </w:pPr>
            <w:r w:rsidRPr="00026CCF">
              <w:rPr>
                <w:rFonts w:eastAsia="Times New Roman"/>
                <w:bCs/>
                <w:i/>
                <w:iCs/>
                <w:szCs w:val="24"/>
                <w:lang w:eastAsia="lt-LT"/>
              </w:rPr>
              <w:t>1.7.2.2.3.</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5118D82" w14:textId="42C84B2B" w:rsidR="00630D4B" w:rsidRPr="00026CCF" w:rsidRDefault="007242B3" w:rsidP="003346CD">
            <w:pPr>
              <w:spacing w:after="0" w:line="240" w:lineRule="auto"/>
              <w:contextualSpacing/>
              <w:jc w:val="both"/>
              <w:rPr>
                <w:rFonts w:eastAsia="Times New Roman"/>
                <w:i/>
                <w:iCs/>
                <w:szCs w:val="24"/>
                <w:lang w:eastAsia="lt-LT"/>
              </w:rPr>
            </w:pPr>
            <w:r w:rsidRPr="00026CCF">
              <w:rPr>
                <w:rFonts w:eastAsia="Times New Roman"/>
                <w:i/>
                <w:iCs/>
                <w:szCs w:val="24"/>
                <w:lang w:eastAsia="lt-LT"/>
              </w:rPr>
              <w:t>Techninių kompetencijų ekspert</w:t>
            </w:r>
            <w:r w:rsidR="00A177A0" w:rsidRPr="00026CCF">
              <w:rPr>
                <w:rFonts w:eastAsia="Times New Roman"/>
                <w:i/>
                <w:iCs/>
                <w:szCs w:val="24"/>
                <w:lang w:eastAsia="lt-LT"/>
              </w:rPr>
              <w:t>as</w:t>
            </w:r>
            <w:r w:rsidRPr="00026CCF">
              <w:rPr>
                <w:rFonts w:eastAsia="Times New Roman"/>
                <w:i/>
                <w:iCs/>
                <w:szCs w:val="24"/>
                <w:lang w:eastAsia="lt-LT"/>
              </w:rPr>
              <w:t xml:space="preserve"> Nr.2 </w:t>
            </w:r>
            <w:r w:rsidR="00A177A0" w:rsidRPr="00026CCF">
              <w:rPr>
                <w:rFonts w:eastAsia="Times New Roman"/>
                <w:i/>
                <w:iCs/>
                <w:szCs w:val="24"/>
                <w:lang w:eastAsia="lt-LT"/>
              </w:rPr>
              <w:t>(</w:t>
            </w:r>
            <w:r w:rsidRPr="00026CCF">
              <w:rPr>
                <w:rFonts w:eastAsia="Times New Roman"/>
                <w:i/>
                <w:iCs/>
                <w:szCs w:val="24"/>
                <w:lang w:eastAsia="lt-LT"/>
              </w:rPr>
              <w:t>papildoma darbo patirtis</w:t>
            </w:r>
            <w:r w:rsidR="00A177A0" w:rsidRPr="00026CCF">
              <w:rPr>
                <w:rFonts w:eastAsia="Times New Roman"/>
                <w:i/>
                <w:iCs/>
                <w:szCs w:val="24"/>
                <w:lang w:eastAsia="lt-LT"/>
              </w:rPr>
              <w:t>)</w:t>
            </w:r>
          </w:p>
        </w:tc>
        <w:tc>
          <w:tcPr>
            <w:tcW w:w="1559" w:type="dxa"/>
            <w:tcBorders>
              <w:top w:val="single" w:sz="4" w:space="0" w:color="auto"/>
              <w:left w:val="single" w:sz="4" w:space="0" w:color="auto"/>
              <w:bottom w:val="single" w:sz="4" w:space="0" w:color="auto"/>
              <w:right w:val="single" w:sz="4" w:space="0" w:color="auto"/>
            </w:tcBorders>
            <w:vAlign w:val="center"/>
          </w:tcPr>
          <w:p w14:paraId="5D6E7736" w14:textId="132826FA" w:rsidR="00630D4B" w:rsidRPr="00026CCF" w:rsidRDefault="001D5729" w:rsidP="003346CD">
            <w:pPr>
              <w:spacing w:after="0" w:line="240" w:lineRule="auto"/>
              <w:jc w:val="center"/>
              <w:rPr>
                <w:rFonts w:eastAsia="Times New Roman"/>
                <w:i/>
                <w:iCs/>
                <w:szCs w:val="24"/>
                <w:lang w:eastAsia="lt-LT"/>
              </w:rPr>
            </w:pPr>
            <w:r w:rsidRPr="00026CCF">
              <w:rPr>
                <w:rFonts w:eastAsia="Times New Roman"/>
                <w:i/>
                <w:iCs/>
                <w:szCs w:val="24"/>
                <w:lang w:eastAsia="lt-LT"/>
              </w:rPr>
              <w:t>1 balas</w:t>
            </w:r>
          </w:p>
        </w:tc>
        <w:tc>
          <w:tcPr>
            <w:tcW w:w="1843" w:type="dxa"/>
            <w:tcBorders>
              <w:left w:val="single" w:sz="4" w:space="0" w:color="auto"/>
              <w:right w:val="single" w:sz="4" w:space="0" w:color="auto"/>
            </w:tcBorders>
            <w:shd w:val="clear" w:color="auto" w:fill="auto"/>
          </w:tcPr>
          <w:p w14:paraId="71E03B4A" w14:textId="3E646ADC" w:rsidR="00630D4B" w:rsidRPr="00026CCF" w:rsidRDefault="00630D4B" w:rsidP="003346CD">
            <w:pPr>
              <w:spacing w:after="0" w:line="240" w:lineRule="auto"/>
              <w:jc w:val="center"/>
              <w:rPr>
                <w:rFonts w:eastAsia="ヒラギノ角ゴ Pro W3"/>
                <w:i/>
                <w:iCs/>
                <w:szCs w:val="24"/>
                <w:lang w:eastAsia="lt-LT"/>
              </w:rPr>
            </w:pPr>
            <w:r w:rsidRPr="00026CCF">
              <w:rPr>
                <w:rFonts w:eastAsia="ヒラギノ角ゴ Pro W3"/>
                <w:i/>
                <w:iCs/>
                <w:szCs w:val="24"/>
                <w:lang w:eastAsia="lt-LT"/>
              </w:rPr>
              <w:t>Y</w:t>
            </w:r>
            <w:r w:rsidRPr="00026CCF">
              <w:rPr>
                <w:rFonts w:eastAsia="ヒラギノ角ゴ Pro W3"/>
                <w:i/>
                <w:iCs/>
                <w:szCs w:val="24"/>
                <w:vertAlign w:val="subscript"/>
                <w:lang w:eastAsia="lt-LT"/>
              </w:rPr>
              <w:t>2</w:t>
            </w:r>
            <w:r w:rsidR="00FF6EBE" w:rsidRPr="00026CCF">
              <w:rPr>
                <w:rFonts w:eastAsia="ヒラギノ角ゴ Pro W3"/>
                <w:i/>
                <w:iCs/>
                <w:szCs w:val="24"/>
                <w:vertAlign w:val="subscript"/>
                <w:lang w:eastAsia="lt-LT"/>
              </w:rPr>
              <w:t>.</w:t>
            </w:r>
            <w:r w:rsidRPr="00026CCF">
              <w:rPr>
                <w:rFonts w:eastAsia="ヒラギノ角ゴ Pro W3"/>
                <w:i/>
                <w:iCs/>
                <w:szCs w:val="24"/>
                <w:vertAlign w:val="subscript"/>
                <w:lang w:eastAsia="lt-LT"/>
              </w:rPr>
              <w:t>3</w:t>
            </w:r>
            <w:r w:rsidR="00FF6EBE" w:rsidRPr="00026CCF">
              <w:rPr>
                <w:rFonts w:eastAsia="ヒラギノ角ゴ Pro W3"/>
                <w:i/>
                <w:iCs/>
                <w:szCs w:val="24"/>
                <w:vertAlign w:val="subscript"/>
                <w:lang w:eastAsia="lt-LT"/>
              </w:rPr>
              <w:t>.</w:t>
            </w:r>
            <w:r w:rsidRPr="00026CCF">
              <w:rPr>
                <w:rFonts w:eastAsia="ヒラギノ角ゴ Pro W3"/>
                <w:i/>
                <w:iCs/>
                <w:szCs w:val="24"/>
                <w:lang w:eastAsia="lt-LT"/>
              </w:rPr>
              <w:t xml:space="preserve"> = 15</w:t>
            </w:r>
          </w:p>
        </w:tc>
      </w:tr>
      <w:bookmarkEnd w:id="1"/>
    </w:tbl>
    <w:p w14:paraId="55EBA773" w14:textId="77777777" w:rsidR="00776E82" w:rsidRDefault="00776E82" w:rsidP="00776E82">
      <w:pPr>
        <w:tabs>
          <w:tab w:val="left" w:pos="567"/>
        </w:tabs>
        <w:spacing w:after="0" w:line="240" w:lineRule="auto"/>
        <w:jc w:val="both"/>
        <w:rPr>
          <w:iCs/>
          <w:color w:val="FF0000"/>
          <w:szCs w:val="24"/>
          <w:lang w:eastAsia="lt-LT"/>
        </w:rPr>
      </w:pPr>
    </w:p>
    <w:p w14:paraId="34AB2189" w14:textId="77777777" w:rsidR="00776E82" w:rsidRDefault="00776E82" w:rsidP="00776E82">
      <w:pPr>
        <w:tabs>
          <w:tab w:val="left" w:pos="567"/>
        </w:tabs>
        <w:spacing w:after="0" w:line="240" w:lineRule="auto"/>
        <w:jc w:val="both"/>
        <w:rPr>
          <w:iCs/>
          <w:szCs w:val="24"/>
          <w:lang w:eastAsia="lt-LT"/>
        </w:rPr>
      </w:pPr>
    </w:p>
    <w:p w14:paraId="45978858" w14:textId="74B3C91F" w:rsidR="00972F6B" w:rsidRPr="00026CCF" w:rsidRDefault="004440C6" w:rsidP="00B27931">
      <w:pPr>
        <w:pStyle w:val="ListParagraph"/>
        <w:numPr>
          <w:ilvl w:val="1"/>
          <w:numId w:val="16"/>
        </w:numPr>
        <w:tabs>
          <w:tab w:val="left" w:pos="0"/>
        </w:tabs>
        <w:spacing w:after="0" w:line="240" w:lineRule="auto"/>
        <w:ind w:left="644" w:right="141"/>
        <w:jc w:val="both"/>
        <w:rPr>
          <w:rFonts w:eastAsiaTheme="minorHAnsi"/>
          <w:iCs/>
          <w:szCs w:val="24"/>
        </w:rPr>
      </w:pPr>
      <w:r w:rsidRPr="00026CCF">
        <w:rPr>
          <w:rFonts w:eastAsiaTheme="minorHAnsi"/>
          <w:iCs/>
          <w:szCs w:val="24"/>
        </w:rPr>
        <w:t xml:space="preserve"> </w:t>
      </w:r>
      <w:r w:rsidR="00972F6B" w:rsidRPr="00026CCF">
        <w:rPr>
          <w:rFonts w:eastAsiaTheme="minorHAnsi"/>
          <w:iCs/>
          <w:szCs w:val="24"/>
        </w:rPr>
        <w:t>Pasiūlymo ekonominio naudingumo apskaičiavimas:</w:t>
      </w:r>
    </w:p>
    <w:p w14:paraId="7574CFB8" w14:textId="3401F821" w:rsidR="00683AA8" w:rsidRPr="005A40DA" w:rsidRDefault="00683AA8" w:rsidP="00A948D3">
      <w:pPr>
        <w:spacing w:after="0" w:line="240" w:lineRule="auto"/>
        <w:ind w:left="567" w:right="141"/>
        <w:jc w:val="both"/>
        <w:rPr>
          <w:rFonts w:eastAsiaTheme="minorHAnsi"/>
          <w:iCs/>
          <w:szCs w:val="24"/>
        </w:rPr>
      </w:pPr>
      <w:r w:rsidRPr="005A40DA">
        <w:rPr>
          <w:rFonts w:eastAsiaTheme="minorHAnsi"/>
          <w:iCs/>
          <w:szCs w:val="24"/>
        </w:rPr>
        <w:t xml:space="preserve">Pasiūlymo ekonominis naudingumas (S) apskaičiuojamas sudedant tiekėjo pasiūlymo kainos (C) ir techninių duomenų (T) balus: </w:t>
      </w:r>
    </w:p>
    <w:p w14:paraId="1D51ADC6" w14:textId="77777777" w:rsidR="00683AA8" w:rsidRPr="005A40DA" w:rsidRDefault="00683AA8" w:rsidP="00A948D3">
      <w:pPr>
        <w:widowControl w:val="0"/>
        <w:shd w:val="clear" w:color="auto" w:fill="FFFFFF"/>
        <w:spacing w:after="0" w:line="240" w:lineRule="auto"/>
        <w:ind w:left="567"/>
        <w:jc w:val="center"/>
        <w:rPr>
          <w:rFonts w:eastAsia="Times New Roman"/>
          <w:szCs w:val="24"/>
          <w:lang w:eastAsia="lt-LT"/>
        </w:rPr>
      </w:pPr>
      <w:r w:rsidRPr="005A40DA">
        <w:rPr>
          <w:rFonts w:eastAsia="Times New Roman"/>
          <w:i/>
          <w:iCs/>
          <w:szCs w:val="24"/>
          <w:lang w:eastAsia="lt-LT"/>
        </w:rPr>
        <w:t>S = C + T</w:t>
      </w:r>
      <w:r w:rsidRPr="005A40DA">
        <w:rPr>
          <w:rFonts w:eastAsia="Times New Roman"/>
          <w:iCs/>
          <w:szCs w:val="24"/>
          <w:lang w:eastAsia="lt-LT"/>
        </w:rPr>
        <w:t xml:space="preserve">. </w:t>
      </w:r>
      <w:r w:rsidRPr="005A40DA">
        <w:rPr>
          <w:rFonts w:eastAsia="Times New Roman"/>
          <w:iCs/>
          <w:szCs w:val="24"/>
          <w:vertAlign w:val="subscript"/>
          <w:lang w:eastAsia="lt-LT"/>
        </w:rPr>
        <w:t>(1)</w:t>
      </w:r>
    </w:p>
    <w:p w14:paraId="61843602" w14:textId="77777777" w:rsidR="00683AA8" w:rsidRPr="005A40DA" w:rsidRDefault="00683AA8" w:rsidP="00A948D3">
      <w:pPr>
        <w:widowControl w:val="0"/>
        <w:shd w:val="clear" w:color="auto" w:fill="FFFFFF"/>
        <w:tabs>
          <w:tab w:val="left" w:pos="1418"/>
        </w:tabs>
        <w:spacing w:after="0" w:line="240" w:lineRule="auto"/>
        <w:ind w:left="567"/>
        <w:contextualSpacing/>
        <w:jc w:val="both"/>
        <w:rPr>
          <w:rFonts w:eastAsiaTheme="minorHAnsi"/>
          <w:szCs w:val="24"/>
        </w:rPr>
      </w:pPr>
      <w:r w:rsidRPr="005A40DA">
        <w:rPr>
          <w:rFonts w:eastAsiaTheme="minorHAnsi"/>
          <w:szCs w:val="24"/>
        </w:rPr>
        <w:t>Kainos kriterijaus (C) balai apskaičiuojami mažiausios pasiūlytos kainos (</w:t>
      </w:r>
      <w:proofErr w:type="spellStart"/>
      <w:r w:rsidRPr="005A40DA">
        <w:rPr>
          <w:rFonts w:eastAsiaTheme="minorHAnsi"/>
          <w:szCs w:val="24"/>
        </w:rPr>
        <w:t>C</w:t>
      </w:r>
      <w:r w:rsidRPr="005A40DA">
        <w:rPr>
          <w:rFonts w:eastAsiaTheme="minorHAnsi"/>
          <w:szCs w:val="24"/>
          <w:vertAlign w:val="subscript"/>
        </w:rPr>
        <w:t>min</w:t>
      </w:r>
      <w:proofErr w:type="spellEnd"/>
      <w:r w:rsidRPr="005A40DA">
        <w:rPr>
          <w:rFonts w:eastAsiaTheme="minorHAnsi"/>
          <w:szCs w:val="24"/>
        </w:rPr>
        <w:t>) ir vertinamo pasiūlymo kainos (</w:t>
      </w:r>
      <w:proofErr w:type="spellStart"/>
      <w:r w:rsidRPr="005A40DA">
        <w:rPr>
          <w:rFonts w:eastAsiaTheme="minorHAnsi"/>
          <w:szCs w:val="24"/>
        </w:rPr>
        <w:t>C</w:t>
      </w:r>
      <w:r w:rsidRPr="005A40DA">
        <w:rPr>
          <w:rFonts w:eastAsiaTheme="minorHAnsi"/>
          <w:szCs w:val="24"/>
          <w:vertAlign w:val="subscript"/>
        </w:rPr>
        <w:t>p</w:t>
      </w:r>
      <w:proofErr w:type="spellEnd"/>
      <w:r w:rsidRPr="005A40DA">
        <w:rPr>
          <w:rFonts w:eastAsiaTheme="minorHAnsi"/>
          <w:szCs w:val="24"/>
        </w:rPr>
        <w:t>) santykį padauginant iš kainos lyginamojo svorio (X):</w:t>
      </w:r>
    </w:p>
    <w:p w14:paraId="2818C398" w14:textId="77777777" w:rsidR="00683AA8" w:rsidRPr="005A40DA" w:rsidRDefault="00683AA8" w:rsidP="00A948D3">
      <w:pPr>
        <w:spacing w:after="0" w:line="240" w:lineRule="auto"/>
        <w:ind w:left="567" w:firstLine="709"/>
        <w:jc w:val="both"/>
        <w:rPr>
          <w:rFonts w:eastAsia="Times New Roman"/>
          <w:szCs w:val="24"/>
          <w:lang w:eastAsia="lt-LT"/>
        </w:rPr>
      </w:pPr>
    </w:p>
    <w:p w14:paraId="59146207" w14:textId="77777777" w:rsidR="00683AA8" w:rsidRPr="005A40DA" w:rsidRDefault="00683AA8" w:rsidP="00A948D3">
      <w:pPr>
        <w:spacing w:after="0" w:line="240" w:lineRule="auto"/>
        <w:ind w:left="567"/>
        <w:jc w:val="center"/>
        <w:rPr>
          <w:rFonts w:eastAsia="Times New Roman"/>
          <w:szCs w:val="24"/>
          <w:lang w:eastAsia="lt-LT"/>
        </w:rPr>
      </w:pPr>
      <w:r w:rsidRPr="005A40DA">
        <w:rPr>
          <w:rFonts w:eastAsia="Times New Roman"/>
          <w:position w:val="-32"/>
          <w:szCs w:val="24"/>
          <w:lang w:eastAsia="lt-LT"/>
        </w:rPr>
        <w:object w:dxaOrig="1395" w:dyaOrig="720" w14:anchorId="7E5BA0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7.2pt" o:ole="">
            <v:imagedata r:id="rId8" o:title=""/>
          </v:shape>
          <o:OLEObject Type="Embed" ProgID="Equation.3" ShapeID="_x0000_i1025" DrawAspect="Content" ObjectID="_1803216248" r:id="rId9"/>
        </w:object>
      </w:r>
      <w:r w:rsidRPr="005A40DA">
        <w:rPr>
          <w:rFonts w:eastAsia="Times New Roman"/>
          <w:szCs w:val="24"/>
          <w:lang w:eastAsia="lt-LT"/>
        </w:rPr>
        <w:t xml:space="preserve"> </w:t>
      </w:r>
      <w:r w:rsidRPr="005A40DA">
        <w:rPr>
          <w:rFonts w:eastAsia="Times New Roman"/>
          <w:szCs w:val="24"/>
          <w:vertAlign w:val="subscript"/>
          <w:lang w:eastAsia="lt-LT"/>
        </w:rPr>
        <w:t>(2)</w:t>
      </w:r>
    </w:p>
    <w:p w14:paraId="7E018F24" w14:textId="03E137CB" w:rsidR="00683AA8" w:rsidRPr="005A40DA" w:rsidRDefault="00683AA8" w:rsidP="00A948D3">
      <w:pPr>
        <w:widowControl w:val="0"/>
        <w:tabs>
          <w:tab w:val="left" w:pos="1276"/>
          <w:tab w:val="left" w:pos="1418"/>
        </w:tabs>
        <w:spacing w:after="0" w:line="240" w:lineRule="auto"/>
        <w:ind w:left="567"/>
        <w:contextualSpacing/>
        <w:jc w:val="both"/>
        <w:rPr>
          <w:rFonts w:eastAsiaTheme="minorHAnsi"/>
          <w:szCs w:val="24"/>
        </w:rPr>
      </w:pPr>
      <w:r w:rsidRPr="005A40DA">
        <w:rPr>
          <w:rFonts w:eastAsiaTheme="minorHAnsi"/>
          <w:szCs w:val="24"/>
        </w:rPr>
        <w:t>Techninių duomenų (T) vertinimo balas yra apskaičiuojamas sudedant atskirų kriterijų (</w:t>
      </w:r>
      <w:proofErr w:type="spellStart"/>
      <w:r w:rsidRPr="005A40DA">
        <w:rPr>
          <w:rFonts w:eastAsiaTheme="minorHAnsi"/>
          <w:szCs w:val="24"/>
        </w:rPr>
        <w:t>T</w:t>
      </w:r>
      <w:r w:rsidRPr="005A40DA">
        <w:rPr>
          <w:rFonts w:eastAsiaTheme="minorHAnsi"/>
          <w:szCs w:val="24"/>
          <w:vertAlign w:val="subscript"/>
        </w:rPr>
        <w:t>i</w:t>
      </w:r>
      <w:proofErr w:type="spellEnd"/>
      <w:r w:rsidRPr="005A40DA">
        <w:rPr>
          <w:rFonts w:eastAsiaTheme="minorHAnsi"/>
          <w:szCs w:val="24"/>
        </w:rPr>
        <w:t>) balus:</w:t>
      </w:r>
    </w:p>
    <w:p w14:paraId="1CDD47CC" w14:textId="77777777" w:rsidR="00683AA8" w:rsidRPr="005A40DA" w:rsidRDefault="00683AA8" w:rsidP="00A948D3">
      <w:pPr>
        <w:widowControl w:val="0"/>
        <w:tabs>
          <w:tab w:val="left" w:pos="1276"/>
        </w:tabs>
        <w:spacing w:after="0" w:line="240" w:lineRule="auto"/>
        <w:ind w:left="567"/>
        <w:jc w:val="both"/>
        <w:rPr>
          <w:rFonts w:eastAsia="Times New Roman"/>
          <w:szCs w:val="24"/>
          <w:lang w:eastAsia="lt-LT"/>
        </w:rPr>
      </w:pPr>
    </w:p>
    <w:p w14:paraId="7018305A" w14:textId="77777777" w:rsidR="00683AA8" w:rsidRPr="005A40DA" w:rsidRDefault="00683AA8" w:rsidP="00A948D3">
      <w:pPr>
        <w:widowControl w:val="0"/>
        <w:tabs>
          <w:tab w:val="left" w:pos="1276"/>
        </w:tabs>
        <w:spacing w:after="0" w:line="240" w:lineRule="auto"/>
        <w:ind w:left="567" w:hanging="480"/>
        <w:jc w:val="center"/>
        <w:rPr>
          <w:rFonts w:eastAsia="Times New Roman"/>
          <w:szCs w:val="24"/>
          <w:lang w:eastAsia="lt-LT"/>
        </w:rPr>
      </w:pPr>
      <w:r w:rsidRPr="005A40DA">
        <w:rPr>
          <w:rFonts w:eastAsia="Times New Roman"/>
          <w:position w:val="-28"/>
          <w:szCs w:val="24"/>
          <w:lang w:eastAsia="lt-LT"/>
        </w:rPr>
        <w:object w:dxaOrig="1005" w:dyaOrig="540" w14:anchorId="1C3360EA">
          <v:shape id="_x0000_i1026" type="#_x0000_t75" style="width:53.4pt;height:28.8pt" o:ole="">
            <v:imagedata r:id="rId10" o:title=""/>
          </v:shape>
          <o:OLEObject Type="Embed" ProgID="Equation.3" ShapeID="_x0000_i1026" DrawAspect="Content" ObjectID="_1803216249" r:id="rId11"/>
        </w:object>
      </w:r>
      <w:r w:rsidRPr="005A40DA">
        <w:rPr>
          <w:rFonts w:eastAsia="Times New Roman"/>
          <w:szCs w:val="24"/>
          <w:lang w:eastAsia="lt-LT"/>
        </w:rPr>
        <w:t xml:space="preserve"> </w:t>
      </w:r>
      <w:r w:rsidRPr="005A40DA">
        <w:rPr>
          <w:rFonts w:eastAsia="Times New Roman"/>
          <w:szCs w:val="24"/>
          <w:vertAlign w:val="subscript"/>
          <w:lang w:eastAsia="lt-LT"/>
        </w:rPr>
        <w:t>(3)</w:t>
      </w:r>
    </w:p>
    <w:p w14:paraId="6B03E554" w14:textId="64335C49" w:rsidR="00683AA8" w:rsidRPr="005A40DA" w:rsidRDefault="00683AA8" w:rsidP="00A948D3">
      <w:pPr>
        <w:tabs>
          <w:tab w:val="left" w:pos="1418"/>
        </w:tabs>
        <w:suppressAutoHyphens/>
        <w:spacing w:after="0" w:line="240" w:lineRule="auto"/>
        <w:ind w:left="567"/>
        <w:jc w:val="both"/>
        <w:outlineLvl w:val="1"/>
        <w:rPr>
          <w:szCs w:val="24"/>
        </w:rPr>
      </w:pPr>
      <w:r w:rsidRPr="005A40DA">
        <w:rPr>
          <w:szCs w:val="24"/>
        </w:rPr>
        <w:t>Kriterijaus (</w:t>
      </w:r>
      <w:proofErr w:type="spellStart"/>
      <w:r w:rsidRPr="005A40DA">
        <w:rPr>
          <w:szCs w:val="24"/>
        </w:rPr>
        <w:t>T</w:t>
      </w:r>
      <w:r w:rsidRPr="005A40DA">
        <w:rPr>
          <w:szCs w:val="24"/>
          <w:vertAlign w:val="subscript"/>
        </w:rPr>
        <w:t>i</w:t>
      </w:r>
      <w:proofErr w:type="spellEnd"/>
      <w:r w:rsidRPr="005A40DA">
        <w:rPr>
          <w:szCs w:val="24"/>
        </w:rPr>
        <w:t>) balai apskaičiuojami pasiūlymo parametro reikšmę (</w:t>
      </w:r>
      <w:proofErr w:type="spellStart"/>
      <w:r w:rsidRPr="005A40DA">
        <w:rPr>
          <w:szCs w:val="24"/>
        </w:rPr>
        <w:t>R</w:t>
      </w:r>
      <w:r w:rsidRPr="005A40DA">
        <w:rPr>
          <w:szCs w:val="24"/>
          <w:vertAlign w:val="subscript"/>
        </w:rPr>
        <w:t>pi</w:t>
      </w:r>
      <w:proofErr w:type="spellEnd"/>
      <w:r w:rsidRPr="005A40DA">
        <w:rPr>
          <w:szCs w:val="24"/>
        </w:rPr>
        <w:t>) palyginant su geriausia apskaičiuota to paties parametro reikšme (</w:t>
      </w:r>
      <w:proofErr w:type="spellStart"/>
      <w:r w:rsidRPr="005A40DA">
        <w:rPr>
          <w:szCs w:val="24"/>
        </w:rPr>
        <w:t>R</w:t>
      </w:r>
      <w:r w:rsidRPr="005A40DA">
        <w:rPr>
          <w:szCs w:val="24"/>
          <w:vertAlign w:val="subscript"/>
        </w:rPr>
        <w:t>max</w:t>
      </w:r>
      <w:r w:rsidRPr="005A40DA">
        <w:rPr>
          <w:szCs w:val="24"/>
          <w:vertAlign w:val="superscript"/>
        </w:rPr>
        <w:t>i</w:t>
      </w:r>
      <w:proofErr w:type="spellEnd"/>
      <w:r w:rsidRPr="005A40DA">
        <w:rPr>
          <w:szCs w:val="24"/>
        </w:rPr>
        <w:t>) ir padauginant iš vertinamo kriterijaus parametro lyginamojo svorio (</w:t>
      </w:r>
      <w:proofErr w:type="spellStart"/>
      <w:r w:rsidRPr="005A40DA">
        <w:rPr>
          <w:szCs w:val="24"/>
        </w:rPr>
        <w:t>Y</w:t>
      </w:r>
      <w:r w:rsidRPr="005A40DA">
        <w:rPr>
          <w:szCs w:val="24"/>
          <w:vertAlign w:val="subscript"/>
        </w:rPr>
        <w:t>i</w:t>
      </w:r>
      <w:proofErr w:type="spellEnd"/>
      <w:r w:rsidRPr="005A40DA">
        <w:rPr>
          <w:szCs w:val="24"/>
        </w:rPr>
        <w:t xml:space="preserve">): </w:t>
      </w:r>
    </w:p>
    <w:p w14:paraId="0F81B271" w14:textId="77777777" w:rsidR="00683AA8" w:rsidRPr="005A40DA" w:rsidRDefault="00683AA8" w:rsidP="00A948D3">
      <w:pPr>
        <w:spacing w:after="0" w:line="240" w:lineRule="auto"/>
        <w:ind w:left="567"/>
        <w:rPr>
          <w:rFonts w:eastAsia="Times New Roman"/>
          <w:szCs w:val="24"/>
          <w:lang w:eastAsia="ar-SA"/>
        </w:rPr>
      </w:pPr>
    </w:p>
    <w:p w14:paraId="7DA75451" w14:textId="77777777" w:rsidR="00683AA8" w:rsidRPr="005A40DA" w:rsidRDefault="00683AA8" w:rsidP="00A948D3">
      <w:pPr>
        <w:spacing w:after="0" w:line="240" w:lineRule="auto"/>
        <w:ind w:left="567" w:firstLine="567"/>
        <w:jc w:val="center"/>
        <w:rPr>
          <w:rFonts w:eastAsia="Times New Roman"/>
          <w:szCs w:val="24"/>
          <w:lang w:eastAsia="lt-LT"/>
        </w:rPr>
      </w:pPr>
      <w:r w:rsidRPr="005A40DA">
        <w:rPr>
          <w:rFonts w:eastAsia="Times New Roman"/>
          <w:position w:val="-30"/>
          <w:szCs w:val="24"/>
          <w:lang w:eastAsia="ar-SA"/>
        </w:rPr>
        <w:object w:dxaOrig="1359" w:dyaOrig="720" w14:anchorId="7A199F16">
          <v:shape id="_x0000_i1027" type="#_x0000_t75" style="width:79.8pt;height:43.2pt" o:ole="" fillcolor="window">
            <v:imagedata r:id="rId12" o:title=""/>
          </v:shape>
          <o:OLEObject Type="Embed" ProgID="Equation.3" ShapeID="_x0000_i1027" DrawAspect="Content" ObjectID="_1803216250" r:id="rId13"/>
        </w:object>
      </w:r>
      <w:r w:rsidRPr="005A40DA">
        <w:rPr>
          <w:rFonts w:eastAsia="Times New Roman"/>
          <w:szCs w:val="24"/>
          <w:lang w:eastAsia="ar-SA"/>
        </w:rPr>
        <w:t xml:space="preserve"> </w:t>
      </w:r>
      <w:r w:rsidRPr="005A40DA">
        <w:rPr>
          <w:rFonts w:eastAsia="Times New Roman"/>
          <w:szCs w:val="24"/>
          <w:vertAlign w:val="subscript"/>
          <w:lang w:eastAsia="ar-SA"/>
        </w:rPr>
        <w:t>(4)</w:t>
      </w:r>
    </w:p>
    <w:p w14:paraId="175A9B45" w14:textId="77777777" w:rsidR="00683AA8" w:rsidRPr="00026CCF" w:rsidRDefault="00683AA8" w:rsidP="00A948D3">
      <w:pPr>
        <w:tabs>
          <w:tab w:val="left" w:pos="567"/>
        </w:tabs>
        <w:spacing w:after="0" w:line="240" w:lineRule="auto"/>
        <w:ind w:left="567"/>
        <w:rPr>
          <w:rFonts w:eastAsia="Times New Roman"/>
          <w:szCs w:val="24"/>
          <w:lang w:eastAsia="lt-LT"/>
        </w:rPr>
      </w:pPr>
      <w:r w:rsidRPr="00026CCF">
        <w:rPr>
          <w:rFonts w:eastAsia="Times New Roman"/>
          <w:szCs w:val="24"/>
          <w:lang w:eastAsia="lt-LT"/>
        </w:rPr>
        <w:t>Šioje formulėje:</w:t>
      </w:r>
    </w:p>
    <w:p w14:paraId="0A0352A7" w14:textId="77777777" w:rsidR="00683AA8" w:rsidRPr="00026CCF" w:rsidRDefault="00683AA8" w:rsidP="00A948D3">
      <w:pPr>
        <w:tabs>
          <w:tab w:val="right" w:pos="709"/>
        </w:tabs>
        <w:spacing w:after="0" w:line="240" w:lineRule="auto"/>
        <w:ind w:left="567"/>
        <w:contextualSpacing/>
        <w:jc w:val="both"/>
        <w:rPr>
          <w:rFonts w:eastAsiaTheme="minorHAnsi"/>
          <w:szCs w:val="24"/>
        </w:rPr>
      </w:pPr>
      <w:r w:rsidRPr="00026CCF">
        <w:rPr>
          <w:rFonts w:eastAsiaTheme="minorHAnsi"/>
          <w:szCs w:val="24"/>
        </w:rPr>
        <w:t>(</w:t>
      </w:r>
      <w:proofErr w:type="spellStart"/>
      <w:r w:rsidRPr="00026CCF">
        <w:rPr>
          <w:rFonts w:eastAsiaTheme="minorHAnsi"/>
          <w:szCs w:val="24"/>
        </w:rPr>
        <w:t>R</w:t>
      </w:r>
      <w:r w:rsidRPr="00026CCF">
        <w:rPr>
          <w:rFonts w:eastAsiaTheme="minorHAnsi"/>
          <w:szCs w:val="24"/>
          <w:vertAlign w:val="subscript"/>
        </w:rPr>
        <w:t>pi</w:t>
      </w:r>
      <w:proofErr w:type="spellEnd"/>
      <w:r w:rsidRPr="00026CCF">
        <w:rPr>
          <w:rFonts w:eastAsiaTheme="minorHAnsi"/>
          <w:szCs w:val="24"/>
        </w:rPr>
        <w:t xml:space="preserve"> ) – vertinamo pasiūlymo nagrinėjamam kriterijui suteiktas balas; </w:t>
      </w:r>
    </w:p>
    <w:p w14:paraId="3C868711" w14:textId="77777777" w:rsidR="00683AA8" w:rsidRPr="00026CCF" w:rsidRDefault="00683AA8" w:rsidP="00A948D3">
      <w:pPr>
        <w:tabs>
          <w:tab w:val="right" w:pos="709"/>
        </w:tabs>
        <w:spacing w:after="0" w:line="240" w:lineRule="auto"/>
        <w:ind w:left="567"/>
        <w:contextualSpacing/>
        <w:jc w:val="both"/>
        <w:rPr>
          <w:szCs w:val="24"/>
          <w:lang w:eastAsia="lt-LT"/>
        </w:rPr>
      </w:pPr>
      <w:r w:rsidRPr="00026CCF">
        <w:rPr>
          <w:rFonts w:eastAsiaTheme="minorHAnsi"/>
          <w:szCs w:val="24"/>
        </w:rPr>
        <w:t>(</w:t>
      </w:r>
      <w:proofErr w:type="spellStart"/>
      <w:r w:rsidRPr="00026CCF">
        <w:rPr>
          <w:rFonts w:eastAsiaTheme="minorHAnsi"/>
          <w:szCs w:val="24"/>
        </w:rPr>
        <w:t>R</w:t>
      </w:r>
      <w:r w:rsidRPr="00026CCF">
        <w:rPr>
          <w:rFonts w:eastAsiaTheme="minorHAnsi"/>
          <w:szCs w:val="24"/>
          <w:vertAlign w:val="subscript"/>
        </w:rPr>
        <w:t>max</w:t>
      </w:r>
      <w:r w:rsidRPr="00026CCF">
        <w:rPr>
          <w:rFonts w:eastAsiaTheme="minorHAnsi"/>
          <w:szCs w:val="24"/>
          <w:vertAlign w:val="superscript"/>
        </w:rPr>
        <w:t>i</w:t>
      </w:r>
      <w:proofErr w:type="spellEnd"/>
      <w:r w:rsidRPr="00026CCF">
        <w:rPr>
          <w:rFonts w:eastAsiaTheme="minorHAnsi"/>
          <w:szCs w:val="24"/>
        </w:rPr>
        <w:t>)</w:t>
      </w:r>
      <w:r w:rsidRPr="00026CCF">
        <w:rPr>
          <w:rFonts w:eastAsiaTheme="minorHAnsi"/>
          <w:szCs w:val="24"/>
        </w:rPr>
        <w:fldChar w:fldCharType="begin"/>
      </w:r>
      <w:r w:rsidRPr="00026CCF">
        <w:rPr>
          <w:rFonts w:eastAsiaTheme="minorHAnsi"/>
          <w:szCs w:val="24"/>
        </w:rPr>
        <w:instrText xml:space="preserve"> QUOTE </w:instrText>
      </w:r>
      <m:oMath>
        <m:d>
          <m:dPr>
            <m:ctrlPr>
              <w:rPr>
                <w:rFonts w:ascii="Cambria Math" w:eastAsiaTheme="minorHAnsi" w:hAnsi="Cambria Math"/>
                <w:i/>
                <w:szCs w:val="24"/>
              </w:rPr>
            </m:ctrlPr>
          </m:dPr>
          <m:e>
            <m:sSub>
              <m:sSubPr>
                <m:ctrlPr>
                  <w:rPr>
                    <w:rFonts w:ascii="Cambria Math" w:eastAsiaTheme="minorHAnsi" w:hAnsi="Cambria Math"/>
                    <w:i/>
                    <w:szCs w:val="24"/>
                  </w:rPr>
                </m:ctrlPr>
              </m:sSubPr>
              <m:e>
                <m:r>
                  <m:rPr>
                    <m:sty m:val="p"/>
                  </m:rPr>
                  <w:rPr>
                    <w:rFonts w:ascii="Cambria Math" w:eastAsiaTheme="minorHAnsi" w:hAnsi="Cambria Math"/>
                    <w:szCs w:val="24"/>
                  </w:rPr>
                  <m:t>R</m:t>
                </m:r>
              </m:e>
              <m:sub>
                <m:r>
                  <m:rPr>
                    <m:sty m:val="p"/>
                  </m:rPr>
                  <w:rPr>
                    <w:rFonts w:ascii="Cambria Math" w:eastAsiaTheme="minorHAnsi" w:hAnsi="Cambria Math"/>
                    <w:szCs w:val="24"/>
                  </w:rPr>
                  <m:t>max</m:t>
                </m:r>
              </m:sub>
            </m:sSub>
          </m:e>
        </m:d>
      </m:oMath>
      <w:r w:rsidRPr="00026CCF">
        <w:rPr>
          <w:rFonts w:eastAsiaTheme="minorHAnsi"/>
          <w:szCs w:val="24"/>
        </w:rPr>
        <w:instrText xml:space="preserve"> </w:instrText>
      </w:r>
      <w:r w:rsidRPr="00026CCF">
        <w:rPr>
          <w:rFonts w:eastAsiaTheme="minorHAnsi"/>
          <w:szCs w:val="24"/>
        </w:rPr>
        <w:fldChar w:fldCharType="end"/>
      </w:r>
      <w:r w:rsidRPr="00026CCF">
        <w:rPr>
          <w:rFonts w:eastAsiaTheme="minorHAnsi"/>
          <w:szCs w:val="24"/>
        </w:rPr>
        <w:t xml:space="preserve"> – geriausiai įvertinto (daugiausiai balų gavusio) </w:t>
      </w:r>
      <w:r w:rsidRPr="00026CCF">
        <w:rPr>
          <w:szCs w:val="24"/>
          <w:lang w:eastAsia="lt-LT"/>
        </w:rPr>
        <w:t>pasiūlymo balai, nagrinėjamam kriterijui.</w:t>
      </w:r>
    </w:p>
    <w:p w14:paraId="0FF86C13" w14:textId="01CD7B51" w:rsidR="00683AA8" w:rsidRDefault="00683AA8" w:rsidP="00683AA8">
      <w:pPr>
        <w:tabs>
          <w:tab w:val="left" w:pos="0"/>
          <w:tab w:val="right" w:pos="709"/>
        </w:tabs>
        <w:spacing w:after="0" w:line="240" w:lineRule="auto"/>
        <w:ind w:firstLine="709"/>
        <w:contextualSpacing/>
        <w:jc w:val="both"/>
        <w:rPr>
          <w:szCs w:val="24"/>
          <w:lang w:eastAsia="lt-LT"/>
        </w:rPr>
      </w:pPr>
    </w:p>
    <w:p w14:paraId="741B8800" w14:textId="77777777" w:rsidR="00776E82" w:rsidRPr="00026CCF" w:rsidRDefault="00776E82" w:rsidP="00683AA8">
      <w:pPr>
        <w:tabs>
          <w:tab w:val="left" w:pos="0"/>
          <w:tab w:val="right" w:pos="709"/>
        </w:tabs>
        <w:spacing w:after="0" w:line="240" w:lineRule="auto"/>
        <w:ind w:firstLine="709"/>
        <w:contextualSpacing/>
        <w:jc w:val="both"/>
        <w:rPr>
          <w:szCs w:val="24"/>
          <w:lang w:eastAsia="lt-LT"/>
        </w:rPr>
      </w:pPr>
    </w:p>
    <w:p w14:paraId="4DC11F64" w14:textId="77777777" w:rsidR="00776E82" w:rsidRPr="00776E82" w:rsidRDefault="002B2C5E" w:rsidP="00050B72">
      <w:pPr>
        <w:pStyle w:val="ListParagraph"/>
        <w:numPr>
          <w:ilvl w:val="1"/>
          <w:numId w:val="16"/>
        </w:numPr>
        <w:tabs>
          <w:tab w:val="left" w:pos="0"/>
        </w:tabs>
        <w:spacing w:after="0" w:line="240" w:lineRule="auto"/>
        <w:ind w:left="644" w:right="141"/>
        <w:jc w:val="both"/>
        <w:rPr>
          <w:rFonts w:eastAsia="Times New Roman"/>
          <w:szCs w:val="24"/>
        </w:rPr>
      </w:pPr>
      <w:r w:rsidRPr="00026CCF">
        <w:rPr>
          <w:rFonts w:eastAsiaTheme="minorHAnsi"/>
          <w:iCs/>
          <w:szCs w:val="24"/>
        </w:rPr>
        <w:t xml:space="preserve"> </w:t>
      </w:r>
      <w:r w:rsidR="00B27931" w:rsidRPr="00026CCF">
        <w:rPr>
          <w:rFonts w:eastAsiaTheme="minorHAnsi"/>
          <w:iCs/>
          <w:szCs w:val="24"/>
        </w:rPr>
        <w:t>Pasiūlymo techninių duomenų vertinimo tvarka</w:t>
      </w:r>
      <w:r w:rsidR="00B94901" w:rsidRPr="00026CCF">
        <w:rPr>
          <w:rFonts w:eastAsiaTheme="minorHAnsi"/>
          <w:iCs/>
          <w:szCs w:val="24"/>
        </w:rPr>
        <w:t>:</w:t>
      </w:r>
      <w:r w:rsidR="00A948D3" w:rsidRPr="00026CCF">
        <w:rPr>
          <w:rFonts w:eastAsiaTheme="minorHAnsi"/>
          <w:iCs/>
          <w:szCs w:val="24"/>
        </w:rPr>
        <w:t xml:space="preserve"> </w:t>
      </w:r>
    </w:p>
    <w:p w14:paraId="6CA9A89B" w14:textId="13E63565" w:rsidR="00683AA8" w:rsidRPr="00AC3959" w:rsidRDefault="00776E82" w:rsidP="00776E82">
      <w:pPr>
        <w:pStyle w:val="ListParagraph"/>
        <w:tabs>
          <w:tab w:val="left" w:pos="0"/>
        </w:tabs>
        <w:spacing w:after="0" w:line="240" w:lineRule="auto"/>
        <w:ind w:left="644" w:right="141"/>
        <w:jc w:val="both"/>
        <w:rPr>
          <w:rFonts w:eastAsia="Times New Roman"/>
          <w:strike/>
          <w:szCs w:val="24"/>
        </w:rPr>
      </w:pPr>
      <w:r>
        <w:rPr>
          <w:rFonts w:eastAsiaTheme="minorHAnsi"/>
          <w:iCs/>
          <w:szCs w:val="24"/>
        </w:rPr>
        <w:t xml:space="preserve">1.9.1. </w:t>
      </w:r>
      <w:r w:rsidR="00683AA8" w:rsidRPr="00026CCF">
        <w:rPr>
          <w:rFonts w:eastAsia="Times New Roman"/>
          <w:szCs w:val="24"/>
        </w:rPr>
        <w:t xml:space="preserve">Kriterijų </w:t>
      </w:r>
      <w:r w:rsidR="007242B3" w:rsidRPr="00026CCF">
        <w:rPr>
          <w:rFonts w:eastAsia="Times New Roman"/>
          <w:b/>
          <w:bCs/>
          <w:i/>
          <w:iCs/>
          <w:szCs w:val="24"/>
        </w:rPr>
        <w:t>Į</w:t>
      </w:r>
      <w:r w:rsidR="001D5729" w:rsidRPr="00026CCF">
        <w:rPr>
          <w:rFonts w:eastAsia="Times New Roman"/>
          <w:b/>
          <w:bCs/>
          <w:i/>
          <w:iCs/>
          <w:szCs w:val="24"/>
        </w:rPr>
        <w:t>monių, kuriose bus vykdomas mokymas</w:t>
      </w:r>
      <w:r w:rsidR="00A177A0" w:rsidRPr="00026CCF">
        <w:rPr>
          <w:rFonts w:eastAsia="Times New Roman"/>
          <w:b/>
          <w:bCs/>
          <w:i/>
          <w:iCs/>
          <w:szCs w:val="24"/>
        </w:rPr>
        <w:t>,</w:t>
      </w:r>
      <w:r w:rsidR="001D5729" w:rsidRPr="00026CCF">
        <w:rPr>
          <w:rFonts w:eastAsia="Times New Roman"/>
          <w:b/>
          <w:bCs/>
          <w:i/>
          <w:iCs/>
          <w:szCs w:val="24"/>
        </w:rPr>
        <w:t xml:space="preserve"> patirtis (T</w:t>
      </w:r>
      <w:r w:rsidR="0043079A" w:rsidRPr="00026CCF">
        <w:rPr>
          <w:rFonts w:eastAsia="Times New Roman"/>
          <w:b/>
          <w:bCs/>
          <w:i/>
          <w:iCs/>
          <w:szCs w:val="24"/>
          <w:vertAlign w:val="subscript"/>
        </w:rPr>
        <w:t>1</w:t>
      </w:r>
      <w:r w:rsidR="001D5729" w:rsidRPr="00026CCF">
        <w:rPr>
          <w:rFonts w:eastAsia="Times New Roman"/>
          <w:b/>
          <w:bCs/>
          <w:i/>
          <w:iCs/>
          <w:szCs w:val="24"/>
        </w:rPr>
        <w:t>)</w:t>
      </w:r>
      <w:r w:rsidR="001D5729" w:rsidRPr="00026CCF">
        <w:rPr>
          <w:rFonts w:eastAsia="Times New Roman"/>
          <w:szCs w:val="24"/>
        </w:rPr>
        <w:t xml:space="preserve"> </w:t>
      </w:r>
      <w:r w:rsidR="00683AA8" w:rsidRPr="00026CCF">
        <w:rPr>
          <w:rFonts w:eastAsia="Times New Roman"/>
          <w:szCs w:val="24"/>
        </w:rPr>
        <w:t xml:space="preserve">ir </w:t>
      </w:r>
      <w:r w:rsidR="007242B3" w:rsidRPr="00026CCF">
        <w:rPr>
          <w:rFonts w:eastAsia="Times New Roman"/>
          <w:b/>
          <w:bCs/>
          <w:i/>
          <w:iCs/>
          <w:szCs w:val="24"/>
        </w:rPr>
        <w:t>Specialistų patirtis (T</w:t>
      </w:r>
      <w:r w:rsidR="0043079A" w:rsidRPr="00026CCF">
        <w:rPr>
          <w:rFonts w:eastAsia="Times New Roman"/>
          <w:b/>
          <w:bCs/>
          <w:i/>
          <w:iCs/>
          <w:szCs w:val="24"/>
          <w:vertAlign w:val="subscript"/>
        </w:rPr>
        <w:t>2</w:t>
      </w:r>
      <w:r w:rsidR="007242B3" w:rsidRPr="00026CCF">
        <w:rPr>
          <w:rFonts w:eastAsia="Times New Roman"/>
          <w:b/>
          <w:bCs/>
          <w:i/>
          <w:iCs/>
          <w:szCs w:val="24"/>
        </w:rPr>
        <w:t>)</w:t>
      </w:r>
      <w:r w:rsidR="007242B3" w:rsidRPr="00026CCF">
        <w:rPr>
          <w:rFonts w:eastAsia="Times New Roman"/>
          <w:szCs w:val="24"/>
        </w:rPr>
        <w:t xml:space="preserve"> </w:t>
      </w:r>
      <w:r w:rsidR="00683AA8" w:rsidRPr="00026CCF">
        <w:rPr>
          <w:rFonts w:eastAsia="Times New Roman"/>
          <w:szCs w:val="24"/>
        </w:rPr>
        <w:t xml:space="preserve">vertinimas atliekamas ekspertinio vertinimo metodu iš Perkančiosios organizacijos pasitelktų ekspertų (Perkančiosios organizacijos darbuotojų ir/ar viešojo pirkimo komisijos narių, ir /ar kitų asmenų, kurie nėra </w:t>
      </w:r>
      <w:r w:rsidR="00683AA8" w:rsidRPr="00152596">
        <w:rPr>
          <w:rFonts w:eastAsia="Times New Roman"/>
          <w:szCs w:val="24"/>
        </w:rPr>
        <w:t xml:space="preserve">Perkančiosios organizacijos </w:t>
      </w:r>
      <w:r w:rsidR="00683AA8" w:rsidRPr="00CB477C">
        <w:rPr>
          <w:rFonts w:eastAsia="Times New Roman"/>
          <w:szCs w:val="24"/>
        </w:rPr>
        <w:t xml:space="preserve">darbuotojai). Ekspertų turi būti </w:t>
      </w:r>
      <w:r w:rsidR="00C92FE3" w:rsidRPr="00CB477C">
        <w:rPr>
          <w:rFonts w:eastAsia="Times New Roman"/>
          <w:szCs w:val="24"/>
        </w:rPr>
        <w:t xml:space="preserve">ne </w:t>
      </w:r>
      <w:r w:rsidR="000A32E5" w:rsidRPr="00CB477C">
        <w:rPr>
          <w:rFonts w:eastAsia="Times New Roman"/>
        </w:rPr>
        <w:t xml:space="preserve">mažiau kaip 2 (Jei dviejų ekspertų nuomonė išsiskirs, perkančioji organizacija kreipsis į trečią ekspertą). </w:t>
      </w:r>
      <w:r w:rsidR="00683AA8" w:rsidRPr="00CB477C">
        <w:rPr>
          <w:rFonts w:eastAsia="Times New Roman"/>
          <w:szCs w:val="24"/>
        </w:rPr>
        <w:t>Ekspertai vertinimus atlieka konfidencialiai, savarankiškai</w:t>
      </w:r>
      <w:r w:rsidR="00683AA8" w:rsidRPr="00026CCF">
        <w:rPr>
          <w:rFonts w:eastAsia="Times New Roman"/>
          <w:szCs w:val="24"/>
        </w:rPr>
        <w:t>, nederina vertinimų su kitais ekspertais. Kiekvienas ekspertas, vertindamas atitinkamą kriterijų, suteikia jam vertinimo balą nustatytose ribose ir kartu su vertinimo balu vertinimo pažymoje pateikia pagrindimą (argumentaciją), kuriuo remiantis buvo suteiktas atitinkamas balas. Pateikiami kriterijų T</w:t>
      </w:r>
      <w:r w:rsidR="007B1686" w:rsidRPr="00026CCF">
        <w:rPr>
          <w:rFonts w:eastAsia="Times New Roman"/>
          <w:szCs w:val="24"/>
          <w:vertAlign w:val="subscript"/>
        </w:rPr>
        <w:t>1</w:t>
      </w:r>
      <w:r w:rsidR="00683AA8" w:rsidRPr="00026CCF">
        <w:rPr>
          <w:rFonts w:eastAsia="Times New Roman"/>
          <w:szCs w:val="24"/>
        </w:rPr>
        <w:t>-T</w:t>
      </w:r>
      <w:r w:rsidR="007B1686" w:rsidRPr="00026CCF">
        <w:rPr>
          <w:rFonts w:eastAsia="Times New Roman"/>
          <w:szCs w:val="24"/>
          <w:vertAlign w:val="subscript"/>
        </w:rPr>
        <w:t>2</w:t>
      </w:r>
      <w:r w:rsidR="007B1686" w:rsidRPr="00026CCF">
        <w:rPr>
          <w:rFonts w:eastAsia="Times New Roman"/>
          <w:szCs w:val="24"/>
        </w:rPr>
        <w:t xml:space="preserve"> </w:t>
      </w:r>
      <w:r w:rsidR="00683AA8" w:rsidRPr="00026CCF">
        <w:rPr>
          <w:rFonts w:eastAsia="Times New Roman"/>
          <w:szCs w:val="24"/>
        </w:rPr>
        <w:t>vertinimo apibūdinimai. Ekspertas atlieka kriterijų vertinimus pagal nustatytus atitinkamų kriterijų įvertinimo apibūdinimus. Nepateikus dokumentų, įrodančių atitikimą kriterijams T</w:t>
      </w:r>
      <w:r w:rsidR="007B1686" w:rsidRPr="00026CCF">
        <w:rPr>
          <w:rFonts w:eastAsia="Times New Roman"/>
          <w:szCs w:val="24"/>
          <w:vertAlign w:val="subscript"/>
        </w:rPr>
        <w:t>1</w:t>
      </w:r>
      <w:r w:rsidR="00683AA8" w:rsidRPr="00026CCF">
        <w:rPr>
          <w:rFonts w:eastAsia="Times New Roman"/>
          <w:szCs w:val="24"/>
        </w:rPr>
        <w:t xml:space="preserve"> ir / arba T</w:t>
      </w:r>
      <w:r w:rsidR="007B1686" w:rsidRPr="00026CCF">
        <w:rPr>
          <w:rFonts w:eastAsia="Times New Roman"/>
          <w:szCs w:val="24"/>
          <w:vertAlign w:val="subscript"/>
        </w:rPr>
        <w:t>2</w:t>
      </w:r>
      <w:r w:rsidR="00683AA8" w:rsidRPr="00026CCF">
        <w:rPr>
          <w:rFonts w:eastAsia="Times New Roman"/>
          <w:szCs w:val="24"/>
        </w:rPr>
        <w:t xml:space="preserve">, balas neskiriamas (0 balų). </w:t>
      </w:r>
    </w:p>
    <w:p w14:paraId="4184F78D" w14:textId="77777777" w:rsidR="0002234B" w:rsidRPr="00026CCF" w:rsidRDefault="0002234B" w:rsidP="0002234B">
      <w:pPr>
        <w:pStyle w:val="ListParagraph"/>
        <w:tabs>
          <w:tab w:val="left" w:pos="0"/>
        </w:tabs>
        <w:spacing w:after="0" w:line="240" w:lineRule="auto"/>
        <w:ind w:left="644" w:right="141"/>
        <w:jc w:val="both"/>
        <w:rPr>
          <w:rFonts w:eastAsia="Times New Roman"/>
          <w:szCs w:val="24"/>
        </w:rPr>
      </w:pPr>
    </w:p>
    <w:p w14:paraId="42A3C771" w14:textId="1BD866C6" w:rsidR="00683AA8" w:rsidRPr="00026CCF" w:rsidRDefault="009B0A98" w:rsidP="0002234B">
      <w:pPr>
        <w:pStyle w:val="ListParagraph"/>
        <w:numPr>
          <w:ilvl w:val="1"/>
          <w:numId w:val="16"/>
        </w:numPr>
        <w:spacing w:after="0" w:line="240" w:lineRule="auto"/>
        <w:ind w:left="567" w:right="141"/>
        <w:jc w:val="both"/>
        <w:rPr>
          <w:rFonts w:eastAsiaTheme="minorHAnsi"/>
          <w:bCs/>
          <w:szCs w:val="24"/>
        </w:rPr>
      </w:pPr>
      <w:bookmarkStart w:id="2" w:name="_Hlk91531569"/>
      <w:r w:rsidRPr="00026CCF">
        <w:rPr>
          <w:rFonts w:eastAsiaTheme="minorHAnsi"/>
          <w:bCs/>
          <w:szCs w:val="24"/>
        </w:rPr>
        <w:t xml:space="preserve"> </w:t>
      </w:r>
      <w:r w:rsidR="00AF2866" w:rsidRPr="00026CCF">
        <w:rPr>
          <w:rFonts w:eastAsiaTheme="minorHAnsi"/>
          <w:bCs/>
          <w:szCs w:val="24"/>
        </w:rPr>
        <w:t xml:space="preserve">Ekonominio naudingumo </w:t>
      </w:r>
      <w:r w:rsidR="00683AA8" w:rsidRPr="00026CCF">
        <w:rPr>
          <w:rFonts w:eastAsiaTheme="minorHAnsi"/>
          <w:bCs/>
          <w:szCs w:val="24"/>
        </w:rPr>
        <w:t>kriterij</w:t>
      </w:r>
      <w:r w:rsidR="00AF2866" w:rsidRPr="00026CCF">
        <w:rPr>
          <w:rFonts w:eastAsiaTheme="minorHAnsi"/>
          <w:bCs/>
          <w:szCs w:val="24"/>
        </w:rPr>
        <w:t>ai</w:t>
      </w:r>
      <w:r w:rsidR="00683AA8" w:rsidRPr="00026CCF">
        <w:rPr>
          <w:rFonts w:eastAsiaTheme="minorHAnsi"/>
          <w:bCs/>
          <w:szCs w:val="24"/>
        </w:rPr>
        <w:t>:</w:t>
      </w:r>
    </w:p>
    <w:bookmarkEnd w:id="0"/>
    <w:p w14:paraId="559848ED" w14:textId="77777777" w:rsidR="0002234B" w:rsidRPr="00026CCF" w:rsidRDefault="0002234B" w:rsidP="0002234B">
      <w:pPr>
        <w:pStyle w:val="ListParagraph"/>
        <w:spacing w:after="0" w:line="240" w:lineRule="auto"/>
        <w:ind w:left="567" w:right="141"/>
        <w:jc w:val="both"/>
        <w:rPr>
          <w:rFonts w:eastAsiaTheme="minorHAnsi"/>
          <w:bCs/>
          <w:szCs w:val="24"/>
        </w:rPr>
      </w:pPr>
    </w:p>
    <w:p w14:paraId="5043FA67" w14:textId="60FCB775" w:rsidR="00DD651A" w:rsidRPr="00026CCF" w:rsidRDefault="00DD651A" w:rsidP="0002234B">
      <w:pPr>
        <w:tabs>
          <w:tab w:val="left" w:pos="1560"/>
        </w:tabs>
        <w:spacing w:after="0" w:line="240" w:lineRule="auto"/>
        <w:contextualSpacing/>
        <w:jc w:val="both"/>
        <w:rPr>
          <w:rFonts w:eastAsia="CIDFont+F2"/>
          <w:b/>
          <w:bCs/>
          <w:i/>
          <w:iCs/>
          <w:szCs w:val="24"/>
        </w:rPr>
      </w:pPr>
      <w:r w:rsidRPr="00026CCF">
        <w:rPr>
          <w:rFonts w:eastAsiaTheme="minorHAnsi"/>
          <w:b/>
          <w:i/>
          <w:iCs/>
          <w:szCs w:val="24"/>
        </w:rPr>
        <w:t>T</w:t>
      </w:r>
      <w:r w:rsidR="00AE1F57" w:rsidRPr="00026CCF">
        <w:rPr>
          <w:rFonts w:eastAsiaTheme="minorHAnsi"/>
          <w:b/>
          <w:i/>
          <w:iCs/>
          <w:szCs w:val="24"/>
          <w:vertAlign w:val="subscript"/>
        </w:rPr>
        <w:t>1</w:t>
      </w:r>
      <w:r w:rsidRPr="00026CCF">
        <w:rPr>
          <w:rFonts w:eastAsiaTheme="minorHAnsi"/>
          <w:b/>
          <w:i/>
          <w:iCs/>
          <w:szCs w:val="24"/>
          <w:vertAlign w:val="subscript"/>
        </w:rPr>
        <w:t xml:space="preserve"> </w:t>
      </w:r>
      <w:r w:rsidRPr="00026CCF">
        <w:rPr>
          <w:rFonts w:eastAsiaTheme="minorHAnsi"/>
          <w:b/>
          <w:bCs/>
          <w:i/>
          <w:iCs/>
          <w:szCs w:val="24"/>
        </w:rPr>
        <w:t>kriterijaus įvertinimo apibūdinimas:</w:t>
      </w:r>
    </w:p>
    <w:tbl>
      <w:tblPr>
        <w:tblW w:w="102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8931"/>
        <w:gridCol w:w="1321"/>
      </w:tblGrid>
      <w:tr w:rsidR="003A4D71" w:rsidRPr="00026CCF" w14:paraId="25AB6ECD" w14:textId="77777777" w:rsidTr="00CE18E9">
        <w:trPr>
          <w:trHeight w:val="376"/>
        </w:trPr>
        <w:tc>
          <w:tcPr>
            <w:tcW w:w="8931" w:type="dxa"/>
            <w:shd w:val="clear" w:color="auto" w:fill="auto"/>
            <w:vAlign w:val="center"/>
          </w:tcPr>
          <w:p w14:paraId="5AEA2DB0" w14:textId="6115A2B1" w:rsidR="003A4D71" w:rsidRPr="00026CCF" w:rsidRDefault="003A4D71" w:rsidP="00EA3598">
            <w:pPr>
              <w:tabs>
                <w:tab w:val="left" w:pos="709"/>
              </w:tabs>
              <w:spacing w:after="0" w:line="240" w:lineRule="auto"/>
              <w:contextualSpacing/>
              <w:jc w:val="center"/>
              <w:rPr>
                <w:rFonts w:eastAsia="CIDFont+F2"/>
                <w:b/>
                <w:szCs w:val="24"/>
                <w:lang w:eastAsia="lt-LT"/>
              </w:rPr>
            </w:pPr>
            <w:r w:rsidRPr="00026CCF">
              <w:rPr>
                <w:rFonts w:eastAsiaTheme="minorHAnsi"/>
                <w:b/>
                <w:bCs/>
                <w:i/>
                <w:iCs/>
                <w:szCs w:val="24"/>
              </w:rPr>
              <w:t>Įmonių, kuriose bus vykdomas mokymas, patirtis (T</w:t>
            </w:r>
            <w:r w:rsidRPr="00026CCF">
              <w:rPr>
                <w:rFonts w:eastAsiaTheme="minorHAnsi"/>
                <w:b/>
                <w:bCs/>
                <w:i/>
                <w:iCs/>
                <w:szCs w:val="24"/>
                <w:vertAlign w:val="subscript"/>
              </w:rPr>
              <w:t>1</w:t>
            </w:r>
            <w:r w:rsidRPr="00026CCF">
              <w:rPr>
                <w:rFonts w:eastAsiaTheme="minorHAnsi"/>
                <w:b/>
                <w:bCs/>
                <w:i/>
                <w:iCs/>
                <w:szCs w:val="24"/>
              </w:rPr>
              <w:t>)</w:t>
            </w:r>
          </w:p>
        </w:tc>
        <w:tc>
          <w:tcPr>
            <w:tcW w:w="1321" w:type="dxa"/>
          </w:tcPr>
          <w:p w14:paraId="64E7A4D5" w14:textId="40EA8BF9" w:rsidR="003A4D71" w:rsidRPr="00026CCF" w:rsidRDefault="003A4D71" w:rsidP="00E6763B">
            <w:pPr>
              <w:spacing w:after="0" w:line="240" w:lineRule="auto"/>
              <w:ind w:firstLine="23"/>
              <w:jc w:val="center"/>
              <w:rPr>
                <w:b/>
                <w:szCs w:val="24"/>
                <w:lang w:eastAsia="lt-LT"/>
              </w:rPr>
            </w:pPr>
            <w:r w:rsidRPr="00026CCF">
              <w:rPr>
                <w:b/>
                <w:szCs w:val="24"/>
                <w:lang w:eastAsia="lt-LT"/>
              </w:rPr>
              <w:t>Vertinimo balas</w:t>
            </w:r>
          </w:p>
        </w:tc>
      </w:tr>
      <w:tr w:rsidR="003A4D71" w:rsidRPr="00026CCF" w14:paraId="619DF2E7" w14:textId="77777777" w:rsidTr="00CE18E9">
        <w:trPr>
          <w:trHeight w:val="550"/>
        </w:trPr>
        <w:tc>
          <w:tcPr>
            <w:tcW w:w="8931" w:type="dxa"/>
          </w:tcPr>
          <w:p w14:paraId="2FEA710D" w14:textId="16D5D2B3" w:rsidR="003A4D71" w:rsidRDefault="003A4D71" w:rsidP="00B91449">
            <w:pPr>
              <w:tabs>
                <w:tab w:val="left" w:pos="567"/>
              </w:tabs>
              <w:spacing w:after="0" w:line="240" w:lineRule="auto"/>
              <w:jc w:val="both"/>
              <w:rPr>
                <w:b/>
                <w:bCs/>
                <w:iCs/>
                <w:szCs w:val="24"/>
                <w:lang w:eastAsia="lt-LT"/>
              </w:rPr>
            </w:pPr>
            <w:r w:rsidRPr="00874B40">
              <w:rPr>
                <w:b/>
                <w:bCs/>
                <w:iCs/>
                <w:szCs w:val="24"/>
                <w:lang w:eastAsia="lt-LT"/>
              </w:rPr>
              <w:t>Įmonės patirtis Nr. 1</w:t>
            </w:r>
          </w:p>
          <w:p w14:paraId="3149255C" w14:textId="18B2800A" w:rsidR="003A7F77" w:rsidRDefault="003A7F77" w:rsidP="00B91449">
            <w:pPr>
              <w:tabs>
                <w:tab w:val="left" w:pos="567"/>
              </w:tabs>
              <w:spacing w:after="0" w:line="240" w:lineRule="auto"/>
              <w:jc w:val="both"/>
              <w:rPr>
                <w:iCs/>
                <w:szCs w:val="24"/>
                <w:lang w:eastAsia="lt-LT"/>
              </w:rPr>
            </w:pPr>
            <w:r w:rsidRPr="003A7F77">
              <w:rPr>
                <w:iCs/>
                <w:szCs w:val="24"/>
                <w:lang w:eastAsia="lt-LT"/>
              </w:rPr>
              <w:t xml:space="preserve">Pasitelkiama įmonė*, atitinkanti šiuos kriterijus:  licencijuota socialines paslaugas teikianti įmonė arba įmonė, turinti licenciją teikti institucinės socialinės globos ir/ar socialinės globos paslaugas,  turinti ne mažiau kaip 30 (trisdešimt) darbuotojų, kuri per pastaruosius 5 (penkis) metus iki pasiūlymo </w:t>
            </w:r>
            <w:r w:rsidRPr="00D671B0">
              <w:rPr>
                <w:iCs/>
                <w:szCs w:val="24"/>
                <w:lang w:eastAsia="lt-LT"/>
              </w:rPr>
              <w:t xml:space="preserve">pateikimo termino pabaigos (arba per laiką nuo tiekėjo įregistravimo </w:t>
            </w:r>
            <w:r w:rsidRPr="00D671B0">
              <w:rPr>
                <w:iCs/>
                <w:szCs w:val="24"/>
                <w:lang w:eastAsia="lt-LT"/>
              </w:rPr>
              <w:lastRenderedPageBreak/>
              <w:t xml:space="preserve">dienos (jeigu tiekėjas vykdė veiklą trumpiau kaip 5 (penkis) metus) tinkamai įvykdė ne mažiau kaip 2 (dvi) paslaugų sutartis/projektus (jų dalis), kurių </w:t>
            </w:r>
            <w:r w:rsidR="00462724" w:rsidRPr="00D671B0">
              <w:rPr>
                <w:iCs/>
                <w:szCs w:val="24"/>
                <w:lang w:eastAsia="lt-LT"/>
              </w:rPr>
              <w:t xml:space="preserve">įgyvendinimo </w:t>
            </w:r>
            <w:r w:rsidRPr="00D671B0">
              <w:rPr>
                <w:iCs/>
                <w:szCs w:val="24"/>
                <w:lang w:eastAsia="lt-LT"/>
              </w:rPr>
              <w:t xml:space="preserve">metu </w:t>
            </w:r>
            <w:r w:rsidR="00462724" w:rsidRPr="00D671B0">
              <w:rPr>
                <w:iCs/>
                <w:szCs w:val="24"/>
                <w:lang w:eastAsia="lt-LT"/>
              </w:rPr>
              <w:t xml:space="preserve">(per abi sutartis) </w:t>
            </w:r>
            <w:r w:rsidRPr="00D671B0">
              <w:rPr>
                <w:iCs/>
                <w:szCs w:val="24"/>
                <w:lang w:eastAsia="lt-LT"/>
              </w:rPr>
              <w:t xml:space="preserve">ne mažiau kaip </w:t>
            </w:r>
            <w:r w:rsidR="00CB7587" w:rsidRPr="00D671B0">
              <w:rPr>
                <w:iCs/>
                <w:szCs w:val="24"/>
                <w:lang w:eastAsia="lt-LT"/>
              </w:rPr>
              <w:t>3</w:t>
            </w:r>
            <w:r w:rsidRPr="00D671B0">
              <w:rPr>
                <w:iCs/>
                <w:szCs w:val="24"/>
                <w:lang w:eastAsia="lt-LT"/>
              </w:rPr>
              <w:t>0 (</w:t>
            </w:r>
            <w:r w:rsidR="00CB7587" w:rsidRPr="00D671B0">
              <w:rPr>
                <w:iCs/>
                <w:szCs w:val="24"/>
                <w:lang w:eastAsia="lt-LT"/>
              </w:rPr>
              <w:t>trisdešimčiai</w:t>
            </w:r>
            <w:r w:rsidRPr="00D671B0">
              <w:rPr>
                <w:iCs/>
                <w:szCs w:val="24"/>
                <w:lang w:eastAsia="lt-LT"/>
              </w:rPr>
              <w:t>) asmenų buvo suteikta į asmenį orientuota (individualizuota) psichosocialinė priežiūra naudojant inovatyvias pagalbos priemones (</w:t>
            </w:r>
            <w:r w:rsidR="009156CB" w:rsidRPr="00D671B0">
              <w:rPr>
                <w:iCs/>
                <w:szCs w:val="24"/>
                <w:lang w:eastAsia="lt-LT"/>
              </w:rPr>
              <w:t>virtualios real</w:t>
            </w:r>
            <w:r w:rsidR="00872F01" w:rsidRPr="00D671B0">
              <w:rPr>
                <w:iCs/>
                <w:szCs w:val="24"/>
                <w:lang w:eastAsia="lt-LT"/>
              </w:rPr>
              <w:t>y</w:t>
            </w:r>
            <w:r w:rsidR="009156CB" w:rsidRPr="00D671B0">
              <w:rPr>
                <w:iCs/>
                <w:szCs w:val="24"/>
                <w:lang w:eastAsia="lt-LT"/>
              </w:rPr>
              <w:t xml:space="preserve">bės (VR), </w:t>
            </w:r>
            <w:r w:rsidRPr="00D671B0">
              <w:rPr>
                <w:iCs/>
                <w:szCs w:val="24"/>
                <w:lang w:eastAsia="lt-LT"/>
              </w:rPr>
              <w:t xml:space="preserve">simuliacijos, </w:t>
            </w:r>
            <w:proofErr w:type="spellStart"/>
            <w:r w:rsidRPr="00D671B0">
              <w:rPr>
                <w:iCs/>
                <w:szCs w:val="24"/>
                <w:lang w:eastAsia="lt-LT"/>
              </w:rPr>
              <w:t>tele</w:t>
            </w:r>
            <w:proofErr w:type="spellEnd"/>
            <w:r w:rsidRPr="00D671B0">
              <w:rPr>
                <w:iCs/>
                <w:szCs w:val="24"/>
                <w:lang w:eastAsia="lt-LT"/>
              </w:rPr>
              <w:t>-pagalba).</w:t>
            </w:r>
            <w:r w:rsidR="00776E82">
              <w:rPr>
                <w:iCs/>
                <w:szCs w:val="24"/>
                <w:lang w:eastAsia="lt-LT"/>
              </w:rPr>
              <w:t xml:space="preserve"> </w:t>
            </w:r>
          </w:p>
          <w:p w14:paraId="12E6C2B2" w14:textId="77777777" w:rsidR="00E944CC" w:rsidRDefault="00E944CC" w:rsidP="00B91449">
            <w:pPr>
              <w:tabs>
                <w:tab w:val="left" w:pos="567"/>
              </w:tabs>
              <w:spacing w:after="0" w:line="240" w:lineRule="auto"/>
              <w:jc w:val="both"/>
              <w:rPr>
                <w:b/>
                <w:bCs/>
                <w:szCs w:val="24"/>
              </w:rPr>
            </w:pPr>
          </w:p>
          <w:p w14:paraId="03576FF5" w14:textId="3A5712D2" w:rsidR="00776E82" w:rsidRDefault="00A81220" w:rsidP="00B91449">
            <w:pPr>
              <w:tabs>
                <w:tab w:val="left" w:pos="0"/>
                <w:tab w:val="right" w:pos="709"/>
              </w:tabs>
              <w:spacing w:after="0" w:line="240" w:lineRule="auto"/>
              <w:contextualSpacing/>
              <w:jc w:val="both"/>
              <w:rPr>
                <w:b/>
                <w:bCs/>
                <w:szCs w:val="24"/>
                <w:lang w:eastAsia="lt-LT"/>
              </w:rPr>
            </w:pPr>
            <w:r w:rsidRPr="00320C10">
              <w:rPr>
                <w:b/>
                <w:bCs/>
                <w:szCs w:val="24"/>
                <w:lang w:eastAsia="lt-LT"/>
              </w:rPr>
              <w:t>V</w:t>
            </w:r>
            <w:r w:rsidR="00776E82" w:rsidRPr="00320C10">
              <w:rPr>
                <w:b/>
                <w:bCs/>
                <w:szCs w:val="24"/>
                <w:lang w:eastAsia="lt-LT"/>
              </w:rPr>
              <w:t xml:space="preserve">ertinama tik tokia įmonė, kuri atitinka visus šiame punkte nurodytus reikalavimus. </w:t>
            </w:r>
            <w:r w:rsidRPr="00320C10">
              <w:rPr>
                <w:b/>
                <w:bCs/>
                <w:szCs w:val="24"/>
                <w:lang w:eastAsia="lt-LT"/>
              </w:rPr>
              <w:t xml:space="preserve">Nurodytas balas skiriamas už ne daugiau kaip 1 (vieną) pateiktą įmonę. </w:t>
            </w:r>
            <w:r w:rsidR="00776E82" w:rsidRPr="00320C10">
              <w:rPr>
                <w:b/>
                <w:bCs/>
                <w:szCs w:val="24"/>
                <w:lang w:eastAsia="lt-LT"/>
              </w:rPr>
              <w:t>Tiekėjui pateikus daugiau nei 1 (vieną)</w:t>
            </w:r>
            <w:r w:rsidRPr="00320C10">
              <w:rPr>
                <w:b/>
                <w:bCs/>
                <w:szCs w:val="24"/>
                <w:lang w:eastAsia="lt-LT"/>
              </w:rPr>
              <w:t xml:space="preserve"> įmonę, atitinkančią</w:t>
            </w:r>
            <w:r w:rsidR="00776E82" w:rsidRPr="00320C10">
              <w:rPr>
                <w:b/>
                <w:bCs/>
                <w:szCs w:val="24"/>
                <w:lang w:eastAsia="lt-LT"/>
              </w:rPr>
              <w:t xml:space="preserve"> visus šiame punkte nurodytus reikalavimus</w:t>
            </w:r>
            <w:r w:rsidRPr="00320C10">
              <w:rPr>
                <w:b/>
                <w:bCs/>
                <w:szCs w:val="24"/>
                <w:lang w:eastAsia="lt-LT"/>
              </w:rPr>
              <w:t>,</w:t>
            </w:r>
            <w:r w:rsidR="00776E82" w:rsidRPr="00320C10">
              <w:rPr>
                <w:b/>
                <w:bCs/>
                <w:szCs w:val="24"/>
                <w:lang w:eastAsia="lt-LT"/>
              </w:rPr>
              <w:t xml:space="preserve"> </w:t>
            </w:r>
            <w:r w:rsidRPr="00320C10">
              <w:rPr>
                <w:b/>
                <w:bCs/>
                <w:szCs w:val="24"/>
                <w:lang w:eastAsia="lt-LT"/>
              </w:rPr>
              <w:t xml:space="preserve">papildomi balai neskiriami. </w:t>
            </w:r>
            <w:r w:rsidR="00776E82" w:rsidRPr="00320C10">
              <w:rPr>
                <w:b/>
                <w:bCs/>
                <w:szCs w:val="24"/>
                <w:lang w:eastAsia="lt-LT"/>
              </w:rPr>
              <w:t>Kelių įmonių patirtys nesumuojamos.</w:t>
            </w:r>
          </w:p>
          <w:p w14:paraId="3979C666" w14:textId="77777777" w:rsidR="00CB5461" w:rsidRPr="00320C10" w:rsidRDefault="00CB5461" w:rsidP="00B91449">
            <w:pPr>
              <w:tabs>
                <w:tab w:val="left" w:pos="0"/>
                <w:tab w:val="right" w:pos="709"/>
              </w:tabs>
              <w:spacing w:after="0" w:line="240" w:lineRule="auto"/>
              <w:contextualSpacing/>
              <w:jc w:val="both"/>
              <w:rPr>
                <w:b/>
                <w:bCs/>
                <w:szCs w:val="24"/>
                <w:lang w:eastAsia="lt-LT"/>
              </w:rPr>
            </w:pPr>
          </w:p>
          <w:p w14:paraId="1D4C560C" w14:textId="77777777" w:rsidR="00CB5461" w:rsidRPr="00406ECF" w:rsidRDefault="00CB5461" w:rsidP="00B91449">
            <w:pPr>
              <w:spacing w:after="0"/>
              <w:contextualSpacing/>
              <w:jc w:val="both"/>
              <w:rPr>
                <w:bCs/>
                <w:i/>
              </w:rPr>
            </w:pPr>
            <w:r w:rsidRPr="00406ECF">
              <w:rPr>
                <w:u w:val="single"/>
                <w:lang w:eastAsia="ar-SA"/>
              </w:rPr>
              <w:t>T</w:t>
            </w:r>
            <w:r w:rsidRPr="00406ECF">
              <w:rPr>
                <w:rFonts w:eastAsia="TimesNewRoman"/>
                <w:u w:val="single"/>
                <w:lang w:eastAsia="ar-SA"/>
              </w:rPr>
              <w:t>iekėjas kartu su pasiūlymu prideda šiuos dokumentus:</w:t>
            </w:r>
            <w:r w:rsidRPr="00406ECF">
              <w:rPr>
                <w:bCs/>
                <w:i/>
              </w:rPr>
              <w:t xml:space="preserve"> </w:t>
            </w:r>
          </w:p>
          <w:p w14:paraId="0224E811" w14:textId="0C46569C" w:rsidR="00F06CDD" w:rsidRPr="006902C6" w:rsidRDefault="00F06CDD" w:rsidP="00F06CDD">
            <w:pPr>
              <w:pStyle w:val="ListParagraph"/>
              <w:numPr>
                <w:ilvl w:val="0"/>
                <w:numId w:val="18"/>
              </w:numPr>
              <w:spacing w:after="0" w:line="240" w:lineRule="auto"/>
              <w:jc w:val="both"/>
              <w:rPr>
                <w:rFonts w:eastAsia="TimesNewRoman"/>
                <w:lang w:eastAsia="ar-SA"/>
              </w:rPr>
            </w:pPr>
            <w:r w:rsidRPr="006902C6">
              <w:rPr>
                <w:rFonts w:eastAsia="TimesNewRoman"/>
                <w:lang w:eastAsia="ar-SA"/>
              </w:rPr>
              <w:t>El. nuorodą į viešai teikiamą informaciją apie įmonės darbuotojų skaičių pasiūlymo teikimo metu;</w:t>
            </w:r>
          </w:p>
          <w:p w14:paraId="5CE7852D" w14:textId="77777777" w:rsidR="00F06CDD" w:rsidRPr="006902C6" w:rsidRDefault="00F06CDD" w:rsidP="00F06CDD">
            <w:pPr>
              <w:pStyle w:val="ListParagraph"/>
              <w:numPr>
                <w:ilvl w:val="0"/>
                <w:numId w:val="18"/>
              </w:numPr>
              <w:spacing w:after="0" w:line="240" w:lineRule="auto"/>
              <w:jc w:val="both"/>
              <w:rPr>
                <w:rFonts w:eastAsia="TimesNewRoman"/>
                <w:lang w:eastAsia="ar-SA"/>
              </w:rPr>
            </w:pPr>
            <w:r w:rsidRPr="006902C6">
              <w:rPr>
                <w:rFonts w:eastAsia="TimesNewRoman"/>
                <w:lang w:eastAsia="ar-SA"/>
              </w:rPr>
              <w:t>Įrodymui apie priklausymą inžinerinės pramonės asocijuotai organizacijai, pateikiama sutartis su organizacija, ir/arba organizacijos išduotas narystės pažymėjimas, ir/ar kiti lygiaverčiai įrodantys dokumentai.</w:t>
            </w:r>
          </w:p>
          <w:p w14:paraId="38ED079C" w14:textId="77777777" w:rsidR="00F06CDD" w:rsidRPr="006902C6" w:rsidRDefault="00F06CDD" w:rsidP="00F06CDD">
            <w:pPr>
              <w:pStyle w:val="ListParagraph"/>
              <w:numPr>
                <w:ilvl w:val="0"/>
                <w:numId w:val="18"/>
              </w:numPr>
              <w:spacing w:after="0" w:line="240" w:lineRule="auto"/>
              <w:jc w:val="both"/>
              <w:rPr>
                <w:rFonts w:eastAsia="TimesNewRoman"/>
                <w:lang w:eastAsia="ar-SA"/>
              </w:rPr>
            </w:pPr>
            <w:r w:rsidRPr="006902C6">
              <w:rPr>
                <w:rFonts w:eastAsia="TimesNewRoman"/>
                <w:lang w:eastAsia="ar-SA"/>
              </w:rPr>
              <w:t>Patvirtintas įmonės finansines ataskaitas už reikalaujamus laikotarpius, ir/ar el. nuorodas į viešai prieinamą finansinių priežiūros institucijų teikiamą informaciją, ir/ar kiti lygiaverčiai įrodantys dokumentai.</w:t>
            </w:r>
          </w:p>
          <w:p w14:paraId="7849CA9A" w14:textId="77777777" w:rsidR="00F06CDD" w:rsidRPr="006902C6" w:rsidRDefault="00F06CDD" w:rsidP="00F06CDD">
            <w:pPr>
              <w:pStyle w:val="ListParagraph"/>
              <w:numPr>
                <w:ilvl w:val="0"/>
                <w:numId w:val="18"/>
              </w:numPr>
              <w:spacing w:after="0" w:line="240" w:lineRule="auto"/>
              <w:jc w:val="both"/>
              <w:rPr>
                <w:rFonts w:eastAsia="TimesNewRoman"/>
                <w:lang w:eastAsia="ar-SA"/>
              </w:rPr>
            </w:pPr>
            <w:r w:rsidRPr="006902C6">
              <w:rPr>
                <w:rFonts w:eastAsia="TimesNewRoman"/>
                <w:lang w:eastAsia="ar-SA"/>
              </w:rPr>
              <w:t>Paslaugų/projekto sutart</w:t>
            </w:r>
            <w:r>
              <w:rPr>
                <w:rFonts w:eastAsia="TimesNewRoman"/>
                <w:lang w:eastAsia="ar-SA"/>
              </w:rPr>
              <w:t>ies kopiją</w:t>
            </w:r>
            <w:r w:rsidRPr="006902C6">
              <w:rPr>
                <w:rFonts w:eastAsia="TimesNewRoman"/>
                <w:lang w:eastAsia="ar-SA"/>
              </w:rPr>
              <w:t xml:space="preserve"> (kartu su technine specifikacija, jei yra), iš kurių galima nustatyti atitiktį ekonominio naudingumo kriterijui. Jei iš sutarties ir techninės specifikacijos negalima nustatyto tiekėjo atitikties kai kuriems ekonominio naudingumo kriterijaus sudėtiniams elementams, tiekėjas kartu su sutartimi ir technine specifikacija gali pateikti papildomus įrodančius dokumentus ar informaciją (pvz. sąskaitas-faktūras).</w:t>
            </w:r>
          </w:p>
          <w:p w14:paraId="41EE7B78" w14:textId="77777777" w:rsidR="00F06CDD" w:rsidRPr="008A64EF" w:rsidRDefault="00F06CDD" w:rsidP="00F06CDD">
            <w:pPr>
              <w:pStyle w:val="ListParagraph"/>
              <w:numPr>
                <w:ilvl w:val="0"/>
                <w:numId w:val="18"/>
              </w:numPr>
              <w:spacing w:after="0" w:line="240" w:lineRule="auto"/>
              <w:rPr>
                <w:rFonts w:eastAsia="TimesNewRoman"/>
                <w:lang w:eastAsia="ar-SA"/>
              </w:rPr>
            </w:pPr>
            <w:r w:rsidRPr="008A64EF">
              <w:rPr>
                <w:rFonts w:eastAsia="TimesNewRoman"/>
                <w:lang w:eastAsia="ar-SA"/>
              </w:rPr>
              <w:t xml:space="preserve">Įrodymui apie tinkamai suteiktas paslaugas, tiekėjas gali pateikti užsakovo ar finansuotojo pažymą, pasirašytą vadovo ar jo įgalioto asmens (pridedant teisinį įgaliojimo pagrindą), kurioje nurodytas atsiliepimas apie tiekėjo tinkamai suteiktas paslaugas. Taip pat tiekėjas gali pateikti kitus dokumentus, įrodančius tinkamą paslaugų suteikimą (pvz. priėmimo-perdavimo aktai). </w:t>
            </w:r>
          </w:p>
          <w:p w14:paraId="43EEEC55" w14:textId="416E6B78" w:rsidR="00B91449" w:rsidRPr="00725FFC" w:rsidRDefault="00B91449" w:rsidP="00B91449">
            <w:pPr>
              <w:pStyle w:val="Header"/>
              <w:spacing w:after="0"/>
              <w:rPr>
                <w:rFonts w:eastAsiaTheme="minorHAnsi"/>
                <w:i/>
                <w:iCs/>
                <w:sz w:val="22"/>
              </w:rPr>
            </w:pPr>
            <w:r w:rsidRPr="00725FFC">
              <w:rPr>
                <w:sz w:val="24"/>
                <w:szCs w:val="24"/>
                <w:lang w:eastAsia="ar-SA"/>
              </w:rPr>
              <w:t xml:space="preserve">Tiekėjas pateikia atitiktį </w:t>
            </w:r>
            <w:r w:rsidR="00E5739D">
              <w:rPr>
                <w:sz w:val="24"/>
                <w:szCs w:val="24"/>
                <w:lang w:eastAsia="ar-SA"/>
              </w:rPr>
              <w:t>kriterijui</w:t>
            </w:r>
            <w:r w:rsidRPr="00725FFC">
              <w:rPr>
                <w:sz w:val="24"/>
                <w:szCs w:val="24"/>
                <w:lang w:eastAsia="ar-SA"/>
              </w:rPr>
              <w:t xml:space="preserve"> patvirtinančią informaciją ir nuorodą į pagrindžiantį(-</w:t>
            </w:r>
            <w:proofErr w:type="spellStart"/>
            <w:r w:rsidRPr="00725FFC">
              <w:rPr>
                <w:sz w:val="24"/>
                <w:szCs w:val="24"/>
                <w:lang w:eastAsia="ar-SA"/>
              </w:rPr>
              <w:t>čius</w:t>
            </w:r>
            <w:proofErr w:type="spellEnd"/>
            <w:r w:rsidRPr="00725FFC">
              <w:rPr>
                <w:sz w:val="24"/>
                <w:szCs w:val="24"/>
                <w:lang w:eastAsia="ar-SA"/>
              </w:rPr>
              <w:t>) dokumentą(-</w:t>
            </w:r>
            <w:proofErr w:type="spellStart"/>
            <w:r w:rsidRPr="00725FFC">
              <w:rPr>
                <w:sz w:val="24"/>
                <w:szCs w:val="24"/>
                <w:lang w:eastAsia="ar-SA"/>
              </w:rPr>
              <w:t>us</w:t>
            </w:r>
            <w:proofErr w:type="spellEnd"/>
            <w:r w:rsidRPr="00725FFC">
              <w:rPr>
                <w:sz w:val="24"/>
                <w:szCs w:val="24"/>
                <w:lang w:eastAsia="ar-SA"/>
              </w:rPr>
              <w:t xml:space="preserve">) </w:t>
            </w:r>
            <w:r w:rsidRPr="00725FFC">
              <w:rPr>
                <w:sz w:val="24"/>
                <w:szCs w:val="24"/>
              </w:rPr>
              <w:t xml:space="preserve">Pasiūlymo formos priede „Atitiktis kvalifikacijos ir ekonominio naudingumo kriterijų reikalavimams: įvykdytos sutartys/projektai ir pasitelktos įstaigos/įmonės” </w:t>
            </w:r>
            <w:r w:rsidRPr="00725FFC">
              <w:rPr>
                <w:sz w:val="24"/>
                <w:szCs w:val="24"/>
                <w:lang w:eastAsia="ar-SA"/>
              </w:rPr>
              <w:t xml:space="preserve">stulpeliuose B ir C.  </w:t>
            </w:r>
          </w:p>
          <w:p w14:paraId="4C6EB876" w14:textId="77777777" w:rsidR="00776E82" w:rsidRPr="00776E82" w:rsidRDefault="00776E82" w:rsidP="00B91449">
            <w:pPr>
              <w:tabs>
                <w:tab w:val="left" w:pos="0"/>
                <w:tab w:val="right" w:pos="709"/>
              </w:tabs>
              <w:spacing w:after="0" w:line="240" w:lineRule="auto"/>
              <w:ind w:firstLine="709"/>
              <w:contextualSpacing/>
              <w:jc w:val="both"/>
              <w:rPr>
                <w:szCs w:val="24"/>
                <w:lang w:eastAsia="lt-LT"/>
              </w:rPr>
            </w:pPr>
          </w:p>
          <w:p w14:paraId="4F3BF417" w14:textId="21964207" w:rsidR="006B6149" w:rsidRPr="00F66B37" w:rsidRDefault="00CC5F68" w:rsidP="00B91449">
            <w:pPr>
              <w:tabs>
                <w:tab w:val="left" w:pos="567"/>
              </w:tabs>
              <w:spacing w:after="0" w:line="240" w:lineRule="auto"/>
              <w:jc w:val="both"/>
              <w:rPr>
                <w:sz w:val="20"/>
                <w:szCs w:val="20"/>
                <w:lang w:eastAsia="lt-LT"/>
              </w:rPr>
            </w:pPr>
            <w:r>
              <w:rPr>
                <w:i/>
                <w:lang w:eastAsia="lt-LT"/>
              </w:rPr>
              <w:t>*</w:t>
            </w:r>
            <w:r>
              <w:rPr>
                <w:i/>
                <w:iCs/>
                <w:sz w:val="20"/>
                <w:szCs w:val="20"/>
              </w:rPr>
              <w:t xml:space="preserve"> </w:t>
            </w:r>
            <w:r>
              <w:rPr>
                <w:sz w:val="20"/>
                <w:szCs w:val="20"/>
              </w:rPr>
              <w:t xml:space="preserve">Pasitelkiama įmonė, kurioje bus vykdomas šios pirkimo dalies tikslinės grupės mokymas, su kuria tiekėjas sudaręs bendradarbiavimo sutartį (ar ketinimų protokolą), kaip nurodyta Pirkimo priedo Nr. 2 punkte Nr. 2.1. </w:t>
            </w:r>
            <w:r>
              <w:rPr>
                <w:i/>
                <w:iCs/>
                <w:sz w:val="20"/>
                <w:szCs w:val="20"/>
              </w:rPr>
              <w:t>(„Tiekėjas kartu su pasiūlymu turi pateikti pasiūlymo teikimo metu galiojančias bendradarbiavimo sutartis (ar ketinimų protokolus) su ne mažiau kaip 3 įstaigomis/įmonėmis, kuriose bus vykdomas šios pirkimo dalies tikslinės grupės mokymas, atitinkančiomis šiuos minimalius kriterijus: įstaigos/įmonės, atitinkančios bent vieną pažangumo kriterijų, kurių veiklos sritys siejasi su Inžinerijos ir inžinerinių profesijų švietimo sritimi pagal LŠK. Pažangios įstaigos/įmonės kriterijai pateikti Techninės specifikacijos Priede Nr. 5. Tuo atveju, jei pasiūlymą teikia šio punkto reikalavimus atitinkanti įmonė/įstaiga, ketinimo protokolo pateikti nereikia“)</w:t>
            </w:r>
          </w:p>
        </w:tc>
        <w:tc>
          <w:tcPr>
            <w:tcW w:w="1321" w:type="dxa"/>
          </w:tcPr>
          <w:p w14:paraId="4A0FF7B0" w14:textId="4381C3B9" w:rsidR="003A4D71" w:rsidRPr="00026CCF" w:rsidRDefault="003A4D71" w:rsidP="00E6763B">
            <w:pPr>
              <w:tabs>
                <w:tab w:val="left" w:pos="709"/>
              </w:tabs>
              <w:spacing w:after="0" w:line="240" w:lineRule="auto"/>
              <w:ind w:firstLine="23"/>
              <w:jc w:val="center"/>
              <w:rPr>
                <w:rFonts w:eastAsia="CIDFont+F2"/>
                <w:szCs w:val="24"/>
                <w:lang w:eastAsia="lt-LT"/>
              </w:rPr>
            </w:pPr>
            <w:r w:rsidRPr="00026CCF">
              <w:rPr>
                <w:rFonts w:eastAsia="CIDFont+F2"/>
                <w:szCs w:val="24"/>
                <w:lang w:eastAsia="lt-LT"/>
              </w:rPr>
              <w:lastRenderedPageBreak/>
              <w:t>1</w:t>
            </w:r>
          </w:p>
        </w:tc>
      </w:tr>
      <w:tr w:rsidR="003A4D71" w:rsidRPr="00026CCF" w14:paraId="670FA66A" w14:textId="77777777" w:rsidTr="00CE18E9">
        <w:trPr>
          <w:trHeight w:val="902"/>
        </w:trPr>
        <w:tc>
          <w:tcPr>
            <w:tcW w:w="8931" w:type="dxa"/>
          </w:tcPr>
          <w:p w14:paraId="42E34BC1" w14:textId="744E57DD" w:rsidR="003A4D71" w:rsidRPr="00874B40" w:rsidRDefault="003A4D71" w:rsidP="003F42F2">
            <w:pPr>
              <w:tabs>
                <w:tab w:val="left" w:pos="567"/>
              </w:tabs>
              <w:spacing w:after="0" w:line="240" w:lineRule="auto"/>
              <w:jc w:val="both"/>
              <w:rPr>
                <w:b/>
                <w:bCs/>
                <w:iCs/>
                <w:szCs w:val="24"/>
                <w:lang w:eastAsia="lt-LT"/>
              </w:rPr>
            </w:pPr>
            <w:r w:rsidRPr="00874B40">
              <w:rPr>
                <w:b/>
                <w:bCs/>
                <w:iCs/>
                <w:szCs w:val="24"/>
                <w:lang w:eastAsia="lt-LT"/>
              </w:rPr>
              <w:t xml:space="preserve">Įmonės patirtis Nr. 2 </w:t>
            </w:r>
          </w:p>
          <w:p w14:paraId="20D49508" w14:textId="2EF16B4B" w:rsidR="00281EC5" w:rsidRDefault="00281EC5" w:rsidP="003F42F2">
            <w:pPr>
              <w:spacing w:after="0" w:line="240" w:lineRule="auto"/>
              <w:jc w:val="both"/>
              <w:rPr>
                <w:iCs/>
              </w:rPr>
            </w:pPr>
            <w:r w:rsidRPr="00281EC5">
              <w:rPr>
                <w:iCs/>
              </w:rPr>
              <w:t>Pasitelkiama įmonė*, atitinkanti šiuos kriterijus: licencijuota socialines paslaugas teikianti įmonė arba įmonė, turinti licenciją teikti institucinės socialinės globos ir/ar socialinės globos paslaugas,  turinti ne mažiau kaip 30 (trisdešimt) darbuotojų, kuri per pastaruosius 5 (penkis) metus iki pasiūlymo pateikimo termino pabaigos (arba per laiką nuo tiekėjo įregistravimo dienos (jeigu tiekėjas vykdė veiklą trumpiau kaip 5 (penkis) metus) tinkamai įvykdė paslaugų sutartį/projektą (jų dalį), kurios(-</w:t>
            </w:r>
            <w:proofErr w:type="spellStart"/>
            <w:r w:rsidRPr="00281EC5">
              <w:rPr>
                <w:iCs/>
              </w:rPr>
              <w:t>io</w:t>
            </w:r>
            <w:proofErr w:type="spellEnd"/>
            <w:r w:rsidRPr="00281EC5">
              <w:rPr>
                <w:iCs/>
              </w:rPr>
              <w:t xml:space="preserve">) metu ne mažiau kaip </w:t>
            </w:r>
            <w:r w:rsidR="00CB7587">
              <w:rPr>
                <w:iCs/>
              </w:rPr>
              <w:t>3</w:t>
            </w:r>
            <w:r w:rsidRPr="00281EC5">
              <w:rPr>
                <w:iCs/>
              </w:rPr>
              <w:t>0 (</w:t>
            </w:r>
            <w:r w:rsidR="00CB7587">
              <w:rPr>
                <w:iCs/>
              </w:rPr>
              <w:t>tris</w:t>
            </w:r>
            <w:r w:rsidR="00CB7587" w:rsidRPr="00281EC5">
              <w:rPr>
                <w:iCs/>
              </w:rPr>
              <w:t>dešimčiai</w:t>
            </w:r>
            <w:r w:rsidRPr="00281EC5">
              <w:rPr>
                <w:iCs/>
              </w:rPr>
              <w:t xml:space="preserve">) asmenų buvo organizuota pagalba pasitelkiant inovatyvias metodikas (pvz. holistines, orientuotas į </w:t>
            </w:r>
            <w:r w:rsidRPr="00281EC5">
              <w:rPr>
                <w:iCs/>
              </w:rPr>
              <w:lastRenderedPageBreak/>
              <w:t>tvarumą, bendruomeniškumą), bei inovatyvias socialinės globos paslaugų teikimo formas (pvz. pasitelkiant skaitmenines inovacijas, organizuojant socialines dirbtuves), skirtas pagerinti teikiamų paslaugų kokybę ir prieinamumą jos klientams.</w:t>
            </w:r>
            <w:r w:rsidR="00776E82">
              <w:rPr>
                <w:iCs/>
              </w:rPr>
              <w:t xml:space="preserve"> </w:t>
            </w:r>
          </w:p>
          <w:p w14:paraId="7EADE1B3" w14:textId="77777777" w:rsidR="00E944CC" w:rsidRPr="000536EA" w:rsidRDefault="00E944CC" w:rsidP="003F42F2">
            <w:pPr>
              <w:spacing w:after="0" w:line="240" w:lineRule="auto"/>
              <w:jc w:val="both"/>
              <w:rPr>
                <w:b/>
                <w:bCs/>
                <w:szCs w:val="24"/>
              </w:rPr>
            </w:pPr>
          </w:p>
          <w:p w14:paraId="3C680F59" w14:textId="6E6E0AE5" w:rsidR="00320C10" w:rsidRDefault="00320C10" w:rsidP="003F42F2">
            <w:pPr>
              <w:tabs>
                <w:tab w:val="left" w:pos="0"/>
                <w:tab w:val="right" w:pos="709"/>
              </w:tabs>
              <w:spacing w:after="0" w:line="240" w:lineRule="auto"/>
              <w:contextualSpacing/>
              <w:jc w:val="both"/>
              <w:rPr>
                <w:b/>
                <w:bCs/>
                <w:szCs w:val="24"/>
                <w:lang w:eastAsia="lt-LT"/>
              </w:rPr>
            </w:pPr>
            <w:r w:rsidRPr="00320C10">
              <w:rPr>
                <w:b/>
                <w:bCs/>
                <w:szCs w:val="24"/>
                <w:lang w:eastAsia="lt-LT"/>
              </w:rPr>
              <w:t>Vertinama tik tokia įmonė, kuri atitinka visus šiame punkte nurodytus reikalavimus. Nurodytas balas skiriamas už ne daugiau kaip 1 (vieną) pateiktą įmonę. Tiekėjui pateikus daugiau nei 1 (vieną) įmonę, atitinkančią visus šiame punkte nurodytus reikalavimus, papildomi balai neskiriami. Kelių įmonių patirtys nesumuojamos.</w:t>
            </w:r>
          </w:p>
          <w:p w14:paraId="0EA4F293" w14:textId="77777777" w:rsidR="00750586" w:rsidRPr="00320C10" w:rsidRDefault="00750586" w:rsidP="003F42F2">
            <w:pPr>
              <w:tabs>
                <w:tab w:val="left" w:pos="0"/>
                <w:tab w:val="right" w:pos="709"/>
              </w:tabs>
              <w:spacing w:after="0" w:line="240" w:lineRule="auto"/>
              <w:contextualSpacing/>
              <w:jc w:val="both"/>
              <w:rPr>
                <w:b/>
                <w:bCs/>
                <w:szCs w:val="24"/>
                <w:lang w:eastAsia="lt-LT"/>
              </w:rPr>
            </w:pPr>
          </w:p>
          <w:p w14:paraId="375341EB" w14:textId="77777777" w:rsidR="00750586" w:rsidRPr="00850901" w:rsidRDefault="00750586" w:rsidP="003F42F2">
            <w:pPr>
              <w:spacing w:after="0"/>
              <w:contextualSpacing/>
              <w:jc w:val="both"/>
              <w:rPr>
                <w:bCs/>
                <w:i/>
              </w:rPr>
            </w:pPr>
            <w:r w:rsidRPr="00406ECF">
              <w:rPr>
                <w:u w:val="single"/>
                <w:lang w:eastAsia="ar-SA"/>
              </w:rPr>
              <w:t>T</w:t>
            </w:r>
            <w:r w:rsidRPr="00406ECF">
              <w:rPr>
                <w:rFonts w:eastAsia="TimesNewRoman"/>
                <w:u w:val="single"/>
                <w:lang w:eastAsia="ar-SA"/>
              </w:rPr>
              <w:t xml:space="preserve">iekėjas kartu su </w:t>
            </w:r>
            <w:r w:rsidRPr="00850901">
              <w:rPr>
                <w:rFonts w:eastAsia="TimesNewRoman"/>
                <w:u w:val="single"/>
                <w:lang w:eastAsia="ar-SA"/>
              </w:rPr>
              <w:t>pasiūlymu prideda šiuos dokumentus:</w:t>
            </w:r>
            <w:r w:rsidRPr="00850901">
              <w:rPr>
                <w:bCs/>
                <w:i/>
              </w:rPr>
              <w:t xml:space="preserve"> </w:t>
            </w:r>
          </w:p>
          <w:p w14:paraId="1014A4EC" w14:textId="00A2BE94" w:rsidR="00750586" w:rsidRPr="00116AC7" w:rsidRDefault="00750586" w:rsidP="003F42F2">
            <w:pPr>
              <w:pStyle w:val="ListParagraph"/>
              <w:numPr>
                <w:ilvl w:val="0"/>
                <w:numId w:val="18"/>
              </w:numPr>
              <w:spacing w:after="0" w:line="240" w:lineRule="auto"/>
              <w:jc w:val="both"/>
              <w:rPr>
                <w:rFonts w:eastAsia="TimesNewRoman"/>
                <w:lang w:eastAsia="ar-SA"/>
              </w:rPr>
            </w:pPr>
            <w:r w:rsidRPr="00116AC7">
              <w:rPr>
                <w:rFonts w:eastAsia="TimesNewRoman"/>
                <w:lang w:eastAsia="ar-SA"/>
              </w:rPr>
              <w:t xml:space="preserve">Įrodymui apie turimas licencijas, pateikiama el. nuoroda į oficialios institucijos šaltinį </w:t>
            </w:r>
            <w:r w:rsidR="007A5292" w:rsidRPr="00116AC7">
              <w:rPr>
                <w:rFonts w:eastAsia="TimesNewRoman"/>
                <w:lang w:eastAsia="ar-SA"/>
              </w:rPr>
              <w:t xml:space="preserve">kartu su ekrano nuotrauka tos informacijos, kuri pasiekiama paspaudus elektroninę nuorodą, </w:t>
            </w:r>
            <w:r w:rsidRPr="00116AC7">
              <w:rPr>
                <w:rFonts w:eastAsia="TimesNewRoman"/>
                <w:lang w:eastAsia="ar-SA"/>
              </w:rPr>
              <w:t>ir/ar licencijos kopija;</w:t>
            </w:r>
          </w:p>
          <w:p w14:paraId="0307AF54" w14:textId="0E23D76D" w:rsidR="00750586" w:rsidRPr="00116AC7" w:rsidRDefault="00750586" w:rsidP="003F42F2">
            <w:pPr>
              <w:pStyle w:val="ListParagraph"/>
              <w:numPr>
                <w:ilvl w:val="0"/>
                <w:numId w:val="18"/>
              </w:numPr>
              <w:spacing w:after="0" w:line="240" w:lineRule="auto"/>
              <w:jc w:val="both"/>
              <w:rPr>
                <w:rFonts w:eastAsia="Liberation Sans"/>
              </w:rPr>
            </w:pPr>
            <w:r w:rsidRPr="00116AC7">
              <w:rPr>
                <w:rFonts w:eastAsia="Liberation Sans"/>
              </w:rPr>
              <w:t>Darbuotojų skaičiaus įrodymui pateikiama nuoroda į viešai teikiamą informaciją pasiūlymo teikimo metu;</w:t>
            </w:r>
          </w:p>
          <w:p w14:paraId="58DDE8D4" w14:textId="7432215F" w:rsidR="00750586" w:rsidRPr="00116AC7" w:rsidRDefault="00750586" w:rsidP="003F42F2">
            <w:pPr>
              <w:pStyle w:val="ListParagraph"/>
              <w:numPr>
                <w:ilvl w:val="0"/>
                <w:numId w:val="18"/>
              </w:numPr>
              <w:spacing w:after="0" w:line="240" w:lineRule="auto"/>
              <w:jc w:val="both"/>
              <w:rPr>
                <w:rFonts w:eastAsia="Liberation Sans"/>
              </w:rPr>
            </w:pPr>
            <w:r w:rsidRPr="00116AC7">
              <w:rPr>
                <w:rFonts w:eastAsia="TimesNewRoman"/>
                <w:lang w:eastAsia="ar-SA"/>
              </w:rPr>
              <w:t xml:space="preserve">Paslaugų/projektų sutarties kopijas (kartu su technine specifikacija, jei yra), iš kurių galima nustatyti atitiktį </w:t>
            </w:r>
            <w:r w:rsidR="00E72027" w:rsidRPr="00116AC7">
              <w:rPr>
                <w:rFonts w:eastAsia="TimesNewRoman"/>
                <w:lang w:eastAsia="ar-SA"/>
              </w:rPr>
              <w:t>ekonominio naudingumo kriterijui</w:t>
            </w:r>
            <w:r w:rsidRPr="00116AC7">
              <w:rPr>
                <w:rFonts w:eastAsia="TimesNewRoman"/>
                <w:lang w:eastAsia="ar-SA"/>
              </w:rPr>
              <w:t xml:space="preserve">. Jei iš sutarties ir techninės specifikacijos negalima nustatyto tiekėjo atitikties kai kuriems </w:t>
            </w:r>
            <w:r w:rsidR="00E72027" w:rsidRPr="00116AC7">
              <w:rPr>
                <w:rFonts w:eastAsia="TimesNewRoman"/>
                <w:lang w:eastAsia="ar-SA"/>
              </w:rPr>
              <w:t>ekonominio naudingumo kriterijaus</w:t>
            </w:r>
            <w:r w:rsidRPr="00116AC7">
              <w:rPr>
                <w:rFonts w:eastAsia="TimesNewRoman"/>
                <w:lang w:eastAsia="ar-SA"/>
              </w:rPr>
              <w:t xml:space="preserve"> sudėtiniams elementams, tiekėjas kartu su sutartimi ir technine specifikacija gali pateikti papildomus įrodančius dokumentus</w:t>
            </w:r>
            <w:r w:rsidR="007A5292" w:rsidRPr="00116AC7">
              <w:rPr>
                <w:rFonts w:eastAsia="TimesNewRoman"/>
                <w:lang w:eastAsia="ar-SA"/>
              </w:rPr>
              <w:t xml:space="preserve"> (pvz. sąskaitas-faktūras)</w:t>
            </w:r>
            <w:r w:rsidRPr="00116AC7">
              <w:rPr>
                <w:rFonts w:eastAsia="TimesNewRoman"/>
                <w:lang w:eastAsia="ar-SA"/>
              </w:rPr>
              <w:t>;</w:t>
            </w:r>
          </w:p>
          <w:p w14:paraId="5439F983" w14:textId="4FE11EB0" w:rsidR="00750586" w:rsidRPr="00116AC7" w:rsidRDefault="00750586" w:rsidP="003F42F2">
            <w:pPr>
              <w:pStyle w:val="ListParagraph"/>
              <w:numPr>
                <w:ilvl w:val="0"/>
                <w:numId w:val="18"/>
              </w:numPr>
              <w:spacing w:after="0" w:line="240" w:lineRule="auto"/>
              <w:jc w:val="both"/>
              <w:rPr>
                <w:rFonts w:eastAsia="Liberation Sans"/>
              </w:rPr>
            </w:pPr>
            <w:r w:rsidRPr="00116AC7">
              <w:rPr>
                <w:rFonts w:eastAsia="TimesNewRoman"/>
                <w:lang w:eastAsia="ar-SA"/>
              </w:rPr>
              <w:t>Įrodymui, kad sutartis įvykdyta tinkamai, tiekėjas pateikia užsakovo</w:t>
            </w:r>
            <w:r w:rsidR="007A5292" w:rsidRPr="00116AC7">
              <w:rPr>
                <w:rFonts w:eastAsia="TimesNewRoman"/>
                <w:lang w:eastAsia="ar-SA"/>
              </w:rPr>
              <w:t>,</w:t>
            </w:r>
            <w:r w:rsidR="003F42F2" w:rsidRPr="00116AC7">
              <w:rPr>
                <w:rFonts w:eastAsia="TimesNewRoman"/>
                <w:lang w:eastAsia="ar-SA"/>
              </w:rPr>
              <w:t xml:space="preserve"> </w:t>
            </w:r>
            <w:r w:rsidRPr="00116AC7">
              <w:rPr>
                <w:rFonts w:eastAsia="TimesNewRoman"/>
                <w:lang w:eastAsia="ar-SA"/>
              </w:rPr>
              <w:t xml:space="preserve">finansuotojo </w:t>
            </w:r>
            <w:r w:rsidR="007A5292" w:rsidRPr="00116AC7">
              <w:rPr>
                <w:rFonts w:eastAsia="TimesNewRoman"/>
                <w:lang w:eastAsia="ar-SA"/>
              </w:rPr>
              <w:t xml:space="preserve">ar užsakovo finansuotojo </w:t>
            </w:r>
            <w:r w:rsidRPr="00116AC7">
              <w:rPr>
                <w:rFonts w:eastAsia="TimesNewRoman"/>
                <w:lang w:eastAsia="ar-SA"/>
              </w:rPr>
              <w:t xml:space="preserve">pažymą, pasirašytą vadovo ar jo įgalioto asmens (pridedant teisinį įgaliojimo pagrindą), kurioje nurodytas atsiliepimas apie tiekėjo tinkamai suteiktas paslaugas, ir/ar kitus </w:t>
            </w:r>
            <w:r w:rsidR="007A5292" w:rsidRPr="00116AC7">
              <w:rPr>
                <w:rFonts w:eastAsia="TimesNewRoman"/>
                <w:lang w:eastAsia="ar-SA"/>
              </w:rPr>
              <w:t xml:space="preserve">lygiaverčius </w:t>
            </w:r>
            <w:r w:rsidRPr="00116AC7">
              <w:rPr>
                <w:rFonts w:eastAsia="TimesNewRoman"/>
                <w:lang w:eastAsia="ar-SA"/>
              </w:rPr>
              <w:t>dokumentus, įrodančius tinkamą paslaugų suteikimą (priėmimo-perdavimo aktai ar lygiaverčiai dokumentai);</w:t>
            </w:r>
          </w:p>
          <w:p w14:paraId="4F260808" w14:textId="157CC1E3" w:rsidR="00750586" w:rsidRPr="00116AC7" w:rsidRDefault="00750586" w:rsidP="003F42F2">
            <w:pPr>
              <w:pStyle w:val="ListParagraph"/>
              <w:numPr>
                <w:ilvl w:val="0"/>
                <w:numId w:val="18"/>
              </w:numPr>
              <w:spacing w:after="0" w:line="240" w:lineRule="auto"/>
              <w:jc w:val="both"/>
              <w:rPr>
                <w:rFonts w:eastAsia="Liberation Sans"/>
              </w:rPr>
            </w:pPr>
            <w:r w:rsidRPr="00116AC7">
              <w:rPr>
                <w:rFonts w:eastAsia="TimesNewRoman"/>
                <w:lang w:eastAsia="ar-SA"/>
              </w:rPr>
              <w:t>Tiekėjas turi pateikti</w:t>
            </w:r>
            <w:r w:rsidR="007A5292" w:rsidRPr="00116AC7">
              <w:rPr>
                <w:rFonts w:eastAsia="TimesNewRoman"/>
                <w:lang w:eastAsia="ar-SA"/>
              </w:rPr>
              <w:t xml:space="preserve"> įmonėje veikiančių socialinių dirbtuvių ar kitos inovatyvios paslaugų teikimo formos</w:t>
            </w:r>
            <w:r w:rsidRPr="00116AC7">
              <w:rPr>
                <w:rFonts w:eastAsia="TimesNewRoman"/>
                <w:lang w:eastAsia="ar-SA"/>
              </w:rPr>
              <w:t xml:space="preserve"> </w:t>
            </w:r>
            <w:r w:rsidR="007A5292" w:rsidRPr="00116AC7">
              <w:rPr>
                <w:rFonts w:eastAsia="TimesNewRoman"/>
                <w:lang w:eastAsia="ar-SA"/>
              </w:rPr>
              <w:t xml:space="preserve">įsteigimą/sukūrimą patvirtinančius dokumentus, </w:t>
            </w:r>
            <w:r w:rsidRPr="00116AC7">
              <w:rPr>
                <w:rFonts w:eastAsia="TimesNewRoman"/>
                <w:lang w:eastAsia="ar-SA"/>
              </w:rPr>
              <w:t>ir/ar nuorodas į viešai prieinamą informaciją apie įmonėje veikiančias socialines dirbtuves ar kitą inovatyvią paslaugų teikimo formą.</w:t>
            </w:r>
            <w:r w:rsidR="007A5292" w:rsidRPr="00116AC7">
              <w:rPr>
                <w:rFonts w:eastAsia="TimesNewRoman"/>
                <w:lang w:eastAsia="ar-SA"/>
              </w:rPr>
              <w:t xml:space="preserve"> </w:t>
            </w:r>
          </w:p>
          <w:p w14:paraId="715DAB60" w14:textId="441DBF13" w:rsidR="00750586" w:rsidRPr="00116AC7" w:rsidRDefault="00750586" w:rsidP="003F42F2">
            <w:pPr>
              <w:pStyle w:val="Header"/>
              <w:spacing w:after="0"/>
              <w:rPr>
                <w:rFonts w:eastAsiaTheme="minorHAnsi"/>
                <w:i/>
                <w:iCs/>
                <w:sz w:val="22"/>
              </w:rPr>
            </w:pPr>
            <w:r w:rsidRPr="00116AC7">
              <w:rPr>
                <w:sz w:val="24"/>
                <w:szCs w:val="24"/>
                <w:lang w:eastAsia="ar-SA"/>
              </w:rPr>
              <w:t xml:space="preserve">Tiekėjas pateikia atitiktį </w:t>
            </w:r>
            <w:r w:rsidR="00E5739D">
              <w:rPr>
                <w:sz w:val="24"/>
                <w:szCs w:val="24"/>
                <w:lang w:eastAsia="ar-SA"/>
              </w:rPr>
              <w:t>kriterijui</w:t>
            </w:r>
            <w:r w:rsidRPr="00116AC7">
              <w:rPr>
                <w:sz w:val="24"/>
                <w:szCs w:val="24"/>
                <w:lang w:eastAsia="ar-SA"/>
              </w:rPr>
              <w:t xml:space="preserve"> patvirtinančią informaciją ir nuorodą į pagrindžiantį(-</w:t>
            </w:r>
            <w:proofErr w:type="spellStart"/>
            <w:r w:rsidRPr="00116AC7">
              <w:rPr>
                <w:sz w:val="24"/>
                <w:szCs w:val="24"/>
                <w:lang w:eastAsia="ar-SA"/>
              </w:rPr>
              <w:t>čius</w:t>
            </w:r>
            <w:proofErr w:type="spellEnd"/>
            <w:r w:rsidRPr="00116AC7">
              <w:rPr>
                <w:sz w:val="24"/>
                <w:szCs w:val="24"/>
                <w:lang w:eastAsia="ar-SA"/>
              </w:rPr>
              <w:t>) dokumentą(-</w:t>
            </w:r>
            <w:proofErr w:type="spellStart"/>
            <w:r w:rsidRPr="00116AC7">
              <w:rPr>
                <w:sz w:val="24"/>
                <w:szCs w:val="24"/>
                <w:lang w:eastAsia="ar-SA"/>
              </w:rPr>
              <w:t>us</w:t>
            </w:r>
            <w:proofErr w:type="spellEnd"/>
            <w:r w:rsidRPr="00116AC7">
              <w:rPr>
                <w:sz w:val="24"/>
                <w:szCs w:val="24"/>
                <w:lang w:eastAsia="ar-SA"/>
              </w:rPr>
              <w:t xml:space="preserve">) </w:t>
            </w:r>
            <w:r w:rsidRPr="00116AC7">
              <w:rPr>
                <w:sz w:val="24"/>
                <w:szCs w:val="24"/>
              </w:rPr>
              <w:t xml:space="preserve">Pasiūlymo formos priede „Atitiktis kvalifikacijos ir ekonominio naudingumo kriterijų reikalavimams: įvykdytos sutartys/projektai ir pasitelktos įstaigos/įmonės” </w:t>
            </w:r>
            <w:r w:rsidRPr="00116AC7">
              <w:rPr>
                <w:sz w:val="24"/>
                <w:szCs w:val="24"/>
                <w:lang w:eastAsia="ar-SA"/>
              </w:rPr>
              <w:t xml:space="preserve">stulpeliuose B ir C.  </w:t>
            </w:r>
          </w:p>
          <w:p w14:paraId="41C5BC00" w14:textId="77777777" w:rsidR="00716F4B" w:rsidRPr="00716F4B" w:rsidRDefault="00716F4B" w:rsidP="003F42F2">
            <w:pPr>
              <w:spacing w:after="0" w:line="240" w:lineRule="auto"/>
              <w:jc w:val="both"/>
              <w:rPr>
                <w:iCs/>
                <w:szCs w:val="24"/>
              </w:rPr>
            </w:pPr>
          </w:p>
          <w:p w14:paraId="037C6B34" w14:textId="2DAC8C8C" w:rsidR="006B6149" w:rsidRPr="00874B40" w:rsidRDefault="00CC5F68" w:rsidP="003F42F2">
            <w:pPr>
              <w:tabs>
                <w:tab w:val="left" w:pos="567"/>
              </w:tabs>
              <w:spacing w:after="0"/>
              <w:jc w:val="both"/>
              <w:rPr>
                <w:iCs/>
              </w:rPr>
            </w:pPr>
            <w:r>
              <w:rPr>
                <w:i/>
                <w:lang w:eastAsia="lt-LT"/>
              </w:rPr>
              <w:t>*</w:t>
            </w:r>
            <w:r>
              <w:rPr>
                <w:i/>
                <w:iCs/>
                <w:sz w:val="20"/>
                <w:szCs w:val="20"/>
              </w:rPr>
              <w:t xml:space="preserve"> </w:t>
            </w:r>
            <w:r>
              <w:rPr>
                <w:sz w:val="20"/>
                <w:szCs w:val="20"/>
              </w:rPr>
              <w:t xml:space="preserve">Pasitelkiama įmonė, kurioje bus vykdomas šios pirkimo dalies tikslinės grupės mokymas, su kuria tiekėjas sudaręs bendradarbiavimo sutartį (ar ketinimų protokolą), kaip nurodyta Pirkimo priedo Nr. 2 punkte Nr. 2.1. </w:t>
            </w:r>
            <w:r>
              <w:rPr>
                <w:i/>
                <w:iCs/>
                <w:sz w:val="20"/>
                <w:szCs w:val="20"/>
              </w:rPr>
              <w:t>(„Tiekėjas kartu su pasiūlymu turi pateikti pasiūlymo teikimo metu galiojančias bendradarbiavimo sutartis (ar ketinimų protokolus) su ne mažiau kaip 3 įstaigomis/įmonėmis, kuriose bus vykdomas šios pirkimo dalies tikslinės grupės mokymas, atitinkančiomis šiuos minimalius kriterijus: įstaigos/įmonės, atitinkančios bent vieną pažangumo kriterijų, kurių veiklos sritys siejasi su Inžinerijos ir inžinerinių profesijų švietimo sritimi pagal LŠK. Pažangios įstaigos/įmonės kriterijai pateikti Techninės specifikacijos Priede Nr. 5. Tuo atveju, jei pasiūlymą teikia šio punkto reikalavimus atitinkanti įmonė/įstaiga, ketinimo protokolo pateikti nereikia“)</w:t>
            </w:r>
          </w:p>
        </w:tc>
        <w:tc>
          <w:tcPr>
            <w:tcW w:w="1321" w:type="dxa"/>
          </w:tcPr>
          <w:p w14:paraId="572950DA" w14:textId="487D16BF" w:rsidR="003A4D71" w:rsidRPr="00026CCF" w:rsidRDefault="003A4D71" w:rsidP="00D12CDC">
            <w:pPr>
              <w:tabs>
                <w:tab w:val="left" w:pos="709"/>
              </w:tabs>
              <w:spacing w:after="0" w:line="240" w:lineRule="auto"/>
              <w:ind w:firstLine="23"/>
              <w:jc w:val="center"/>
              <w:rPr>
                <w:rFonts w:eastAsia="CIDFont+F2"/>
                <w:szCs w:val="24"/>
                <w:lang w:eastAsia="lt-LT"/>
              </w:rPr>
            </w:pPr>
            <w:r w:rsidRPr="00026CCF">
              <w:rPr>
                <w:rFonts w:eastAsia="CIDFont+F2"/>
                <w:szCs w:val="24"/>
                <w:lang w:eastAsia="lt-LT"/>
              </w:rPr>
              <w:lastRenderedPageBreak/>
              <w:t>1</w:t>
            </w:r>
          </w:p>
        </w:tc>
      </w:tr>
    </w:tbl>
    <w:p w14:paraId="05E9E602" w14:textId="77777777" w:rsidR="00DD651A" w:rsidRPr="00026CCF" w:rsidRDefault="00DD651A" w:rsidP="00D12CDC">
      <w:pPr>
        <w:tabs>
          <w:tab w:val="left" w:pos="0"/>
          <w:tab w:val="right" w:pos="851"/>
          <w:tab w:val="left" w:pos="1560"/>
        </w:tabs>
        <w:spacing w:after="0" w:line="240" w:lineRule="auto"/>
        <w:ind w:firstLine="720"/>
        <w:contextualSpacing/>
        <w:jc w:val="both"/>
        <w:rPr>
          <w:rFonts w:eastAsiaTheme="minorHAnsi"/>
          <w:szCs w:val="24"/>
        </w:rPr>
      </w:pPr>
    </w:p>
    <w:p w14:paraId="08AA651B" w14:textId="0E5398B7" w:rsidR="00812422" w:rsidRPr="00026CCF" w:rsidRDefault="00683AA8" w:rsidP="00D12CDC">
      <w:pPr>
        <w:tabs>
          <w:tab w:val="left" w:pos="1560"/>
        </w:tabs>
        <w:spacing w:after="0" w:line="240" w:lineRule="auto"/>
        <w:contextualSpacing/>
        <w:jc w:val="both"/>
        <w:rPr>
          <w:rFonts w:eastAsia="CIDFont+F2"/>
          <w:b/>
          <w:bCs/>
          <w:i/>
          <w:iCs/>
          <w:szCs w:val="24"/>
        </w:rPr>
      </w:pPr>
      <w:r w:rsidRPr="00026CCF">
        <w:rPr>
          <w:rFonts w:eastAsiaTheme="minorHAnsi"/>
          <w:b/>
          <w:bCs/>
          <w:i/>
          <w:iCs/>
          <w:szCs w:val="24"/>
        </w:rPr>
        <w:t>T</w:t>
      </w:r>
      <w:r w:rsidR="004D4085" w:rsidRPr="00026CCF">
        <w:rPr>
          <w:rFonts w:eastAsiaTheme="minorHAnsi"/>
          <w:b/>
          <w:bCs/>
          <w:i/>
          <w:iCs/>
          <w:szCs w:val="24"/>
          <w:vertAlign w:val="subscript"/>
        </w:rPr>
        <w:t>2</w:t>
      </w:r>
      <w:r w:rsidRPr="00026CCF">
        <w:rPr>
          <w:rFonts w:eastAsiaTheme="minorHAnsi"/>
          <w:b/>
          <w:bCs/>
          <w:i/>
          <w:iCs/>
          <w:szCs w:val="24"/>
          <w:vertAlign w:val="subscript"/>
        </w:rPr>
        <w:t xml:space="preserve"> </w:t>
      </w:r>
      <w:r w:rsidR="00812422" w:rsidRPr="00026CCF">
        <w:rPr>
          <w:rFonts w:eastAsiaTheme="minorHAnsi"/>
          <w:b/>
          <w:i/>
          <w:iCs/>
          <w:szCs w:val="24"/>
          <w:vertAlign w:val="subscript"/>
        </w:rPr>
        <w:t xml:space="preserve"> </w:t>
      </w:r>
      <w:r w:rsidR="00812422" w:rsidRPr="00026CCF">
        <w:rPr>
          <w:rFonts w:eastAsiaTheme="minorHAnsi"/>
          <w:b/>
          <w:bCs/>
          <w:i/>
          <w:iCs/>
          <w:szCs w:val="24"/>
        </w:rPr>
        <w:t>kriterijaus įvertinimo apibūdinimas:</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8931"/>
        <w:gridCol w:w="1275"/>
      </w:tblGrid>
      <w:tr w:rsidR="00CE18E9" w:rsidRPr="00026CCF" w14:paraId="14AB74B2" w14:textId="77777777" w:rsidTr="00A44C22">
        <w:trPr>
          <w:trHeight w:val="470"/>
        </w:trPr>
        <w:tc>
          <w:tcPr>
            <w:tcW w:w="8931" w:type="dxa"/>
            <w:tcBorders>
              <w:top w:val="single" w:sz="4" w:space="0" w:color="auto"/>
              <w:left w:val="single" w:sz="4" w:space="0" w:color="auto"/>
              <w:bottom w:val="single" w:sz="4" w:space="0" w:color="auto"/>
              <w:right w:val="single" w:sz="4" w:space="0" w:color="auto"/>
            </w:tcBorders>
            <w:shd w:val="clear" w:color="auto" w:fill="auto"/>
            <w:vAlign w:val="center"/>
          </w:tcPr>
          <w:p w14:paraId="17F37F13" w14:textId="4F072846" w:rsidR="00CE18E9" w:rsidRPr="00026CCF" w:rsidRDefault="00CE18E9" w:rsidP="00D12CDC">
            <w:pPr>
              <w:tabs>
                <w:tab w:val="left" w:pos="709"/>
              </w:tabs>
              <w:spacing w:after="0" w:line="240" w:lineRule="auto"/>
              <w:jc w:val="center"/>
              <w:rPr>
                <w:rFonts w:eastAsia="Times New Roman"/>
                <w:b/>
                <w:szCs w:val="24"/>
                <w:lang w:eastAsia="lt-LT"/>
              </w:rPr>
            </w:pPr>
            <w:r w:rsidRPr="00026CCF">
              <w:rPr>
                <w:rFonts w:eastAsia="Times New Roman"/>
                <w:b/>
                <w:szCs w:val="24"/>
                <w:lang w:eastAsia="lt-LT"/>
              </w:rPr>
              <w:t>Specialistų patirtis</w:t>
            </w:r>
            <w:r w:rsidRPr="00026CCF">
              <w:rPr>
                <w:rFonts w:eastAsiaTheme="minorHAnsi"/>
                <w:b/>
                <w:bCs/>
                <w:i/>
                <w:iCs/>
                <w:szCs w:val="24"/>
              </w:rPr>
              <w:t xml:space="preserve"> (T</w:t>
            </w:r>
            <w:r w:rsidRPr="00026CCF">
              <w:rPr>
                <w:rFonts w:eastAsiaTheme="minorHAnsi"/>
                <w:b/>
                <w:bCs/>
                <w:i/>
                <w:iCs/>
                <w:szCs w:val="24"/>
                <w:vertAlign w:val="subscript"/>
              </w:rPr>
              <w:t xml:space="preserve">2 </w:t>
            </w:r>
            <w:r w:rsidRPr="00026CCF">
              <w:rPr>
                <w:rFonts w:eastAsiaTheme="minorHAnsi"/>
                <w:b/>
                <w:bCs/>
                <w:i/>
                <w:iCs/>
                <w:szCs w:val="24"/>
              </w:rPr>
              <w:t>)</w:t>
            </w:r>
            <w:r w:rsidRPr="00026CCF">
              <w:rPr>
                <w:rFonts w:eastAsia="Times New Roman"/>
                <w:b/>
                <w:szCs w:val="24"/>
                <w:lang w:eastAsia="lt-LT"/>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5EBDFC" w14:textId="48C32CD1" w:rsidR="00CE18E9" w:rsidRPr="00026CCF" w:rsidRDefault="00CE18E9" w:rsidP="00D12CDC">
            <w:pPr>
              <w:spacing w:after="0" w:line="240" w:lineRule="auto"/>
              <w:jc w:val="center"/>
              <w:rPr>
                <w:rFonts w:eastAsia="Times New Roman"/>
                <w:b/>
                <w:szCs w:val="24"/>
                <w:lang w:eastAsia="lt-LT"/>
              </w:rPr>
            </w:pPr>
            <w:r w:rsidRPr="00026CCF">
              <w:rPr>
                <w:rFonts w:eastAsia="Times New Roman"/>
                <w:b/>
                <w:szCs w:val="24"/>
                <w:lang w:eastAsia="lt-LT"/>
              </w:rPr>
              <w:t xml:space="preserve">Vertinimo balas </w:t>
            </w:r>
          </w:p>
        </w:tc>
      </w:tr>
      <w:tr w:rsidR="00CE18E9" w:rsidRPr="00026CCF" w14:paraId="0F652E36" w14:textId="77777777" w:rsidTr="00A44C22">
        <w:trPr>
          <w:trHeight w:val="381"/>
        </w:trPr>
        <w:tc>
          <w:tcPr>
            <w:tcW w:w="8931" w:type="dxa"/>
          </w:tcPr>
          <w:p w14:paraId="0E7099D6" w14:textId="77777777" w:rsidR="002C266D" w:rsidRDefault="002C266D" w:rsidP="002C266D">
            <w:pPr>
              <w:tabs>
                <w:tab w:val="left" w:pos="224"/>
              </w:tabs>
              <w:spacing w:after="0" w:line="240" w:lineRule="auto"/>
              <w:jc w:val="both"/>
              <w:rPr>
                <w:rFonts w:eastAsia="Times New Roman"/>
                <w:b/>
                <w:bCs/>
                <w:iCs/>
                <w:szCs w:val="24"/>
                <w:lang w:eastAsia="lt-LT"/>
              </w:rPr>
            </w:pPr>
            <w:r>
              <w:rPr>
                <w:rFonts w:eastAsia="Times New Roman"/>
                <w:b/>
                <w:bCs/>
                <w:iCs/>
                <w:szCs w:val="24"/>
                <w:lang w:eastAsia="lt-LT"/>
              </w:rPr>
              <w:t>Praktinių užduočių/darbo operacijų metodinio pritaikymo mokymui ekspertas</w:t>
            </w:r>
          </w:p>
          <w:p w14:paraId="10CA671C" w14:textId="77777777" w:rsidR="002C266D" w:rsidRDefault="002C266D" w:rsidP="002C266D">
            <w:pPr>
              <w:tabs>
                <w:tab w:val="left" w:pos="224"/>
              </w:tabs>
              <w:spacing w:after="0" w:line="240" w:lineRule="auto"/>
              <w:jc w:val="both"/>
              <w:rPr>
                <w:rFonts w:eastAsia="Times New Roman"/>
                <w:iCs/>
                <w:lang w:eastAsia="lt-LT"/>
              </w:rPr>
            </w:pPr>
            <w:r>
              <w:rPr>
                <w:rFonts w:eastAsia="Times New Roman"/>
                <w:iCs/>
                <w:lang w:eastAsia="lt-LT"/>
              </w:rPr>
              <w:t>Eksperto patirtis per pastaruosius 5 (penkis) metus:</w:t>
            </w:r>
          </w:p>
          <w:p w14:paraId="3FE251C6" w14:textId="77777777" w:rsidR="002C266D" w:rsidRDefault="002C266D" w:rsidP="002C266D">
            <w:pPr>
              <w:tabs>
                <w:tab w:val="left" w:pos="224"/>
              </w:tabs>
              <w:spacing w:after="0" w:line="240" w:lineRule="auto"/>
              <w:jc w:val="both"/>
              <w:rPr>
                <w:rFonts w:eastAsia="Times New Roman"/>
                <w:iCs/>
                <w:lang w:eastAsia="lt-LT"/>
              </w:rPr>
            </w:pPr>
            <w:r>
              <w:rPr>
                <w:rFonts w:eastAsia="Times New Roman"/>
                <w:iCs/>
                <w:lang w:eastAsia="lt-LT"/>
              </w:rPr>
              <w:t>Ekspertas yra tarptautinių profesinio meistriškumo Pasaulio (</w:t>
            </w:r>
            <w:proofErr w:type="spellStart"/>
            <w:r>
              <w:rPr>
                <w:rFonts w:eastAsia="Times New Roman"/>
                <w:iCs/>
                <w:lang w:eastAsia="lt-LT"/>
              </w:rPr>
              <w:t>WorldSkills</w:t>
            </w:r>
            <w:proofErr w:type="spellEnd"/>
            <w:r>
              <w:rPr>
                <w:rFonts w:eastAsia="Times New Roman"/>
                <w:iCs/>
                <w:lang w:eastAsia="lt-LT"/>
              </w:rPr>
              <w:t>) ar Europos (</w:t>
            </w:r>
            <w:proofErr w:type="spellStart"/>
            <w:r>
              <w:rPr>
                <w:rFonts w:eastAsia="Times New Roman"/>
                <w:iCs/>
                <w:lang w:eastAsia="lt-LT"/>
              </w:rPr>
              <w:t>EuroSkills</w:t>
            </w:r>
            <w:proofErr w:type="spellEnd"/>
            <w:r>
              <w:rPr>
                <w:rFonts w:eastAsia="Times New Roman"/>
                <w:iCs/>
                <w:lang w:eastAsia="lt-LT"/>
              </w:rPr>
              <w:t>) varžybų/ čempionatų prizininkas ar apdovanojimų gavėjas.</w:t>
            </w:r>
          </w:p>
          <w:p w14:paraId="6867E009" w14:textId="77777777" w:rsidR="002C266D" w:rsidRDefault="002C266D" w:rsidP="002C266D">
            <w:pPr>
              <w:tabs>
                <w:tab w:val="left" w:pos="224"/>
              </w:tabs>
              <w:spacing w:after="0" w:line="240" w:lineRule="auto"/>
              <w:jc w:val="both"/>
              <w:rPr>
                <w:rFonts w:eastAsiaTheme="minorHAnsi"/>
                <w:iCs/>
              </w:rPr>
            </w:pPr>
          </w:p>
          <w:p w14:paraId="740AA191" w14:textId="77777777" w:rsidR="002C266D" w:rsidRDefault="002C266D" w:rsidP="002C266D">
            <w:pPr>
              <w:contextualSpacing/>
              <w:jc w:val="both"/>
              <w:rPr>
                <w:bCs/>
                <w:i/>
              </w:rPr>
            </w:pPr>
            <w:r>
              <w:rPr>
                <w:u w:val="single"/>
                <w:lang w:eastAsia="ar-SA"/>
              </w:rPr>
              <w:t>T</w:t>
            </w:r>
            <w:r>
              <w:rPr>
                <w:rFonts w:eastAsia="TimesNewRoman"/>
                <w:u w:val="single"/>
                <w:lang w:eastAsia="ar-SA"/>
              </w:rPr>
              <w:t>iekėjas kartu su pasiūlymu prideda šiuos dokumentus:</w:t>
            </w:r>
            <w:r>
              <w:rPr>
                <w:bCs/>
                <w:i/>
              </w:rPr>
              <w:t xml:space="preserve"> </w:t>
            </w:r>
          </w:p>
          <w:p w14:paraId="56E531E2" w14:textId="77777777" w:rsidR="002C266D" w:rsidRDefault="002C266D" w:rsidP="002C266D">
            <w:pPr>
              <w:pStyle w:val="ListParagraph"/>
              <w:numPr>
                <w:ilvl w:val="0"/>
                <w:numId w:val="19"/>
              </w:numPr>
              <w:spacing w:after="0" w:line="252" w:lineRule="auto"/>
              <w:jc w:val="both"/>
              <w:rPr>
                <w:rFonts w:eastAsia="TimesNewRoman"/>
                <w:lang w:eastAsia="ar-SA"/>
              </w:rPr>
            </w:pPr>
            <w:r>
              <w:rPr>
                <w:rFonts w:eastAsia="TimesNewRoman"/>
                <w:lang w:eastAsia="ar-SA"/>
              </w:rPr>
              <w:t>Dokumentą, įrodantį eksperto laimėtą prizinę vietą ar apdovanojimą Pasaulio (</w:t>
            </w:r>
            <w:proofErr w:type="spellStart"/>
            <w:r>
              <w:rPr>
                <w:rFonts w:eastAsia="TimesNewRoman"/>
                <w:lang w:eastAsia="ar-SA"/>
              </w:rPr>
              <w:t>WorldSkills</w:t>
            </w:r>
            <w:proofErr w:type="spellEnd"/>
            <w:r>
              <w:rPr>
                <w:rFonts w:eastAsia="TimesNewRoman"/>
                <w:lang w:eastAsia="ar-SA"/>
              </w:rPr>
              <w:t>) ar Europos (</w:t>
            </w:r>
            <w:proofErr w:type="spellStart"/>
            <w:r>
              <w:rPr>
                <w:rFonts w:eastAsia="TimesNewRoman"/>
                <w:lang w:eastAsia="ar-SA"/>
              </w:rPr>
              <w:t>EuroSkills</w:t>
            </w:r>
            <w:proofErr w:type="spellEnd"/>
            <w:r>
              <w:rPr>
                <w:rFonts w:eastAsia="TimesNewRoman"/>
                <w:lang w:eastAsia="ar-SA"/>
              </w:rPr>
              <w:t>) profesinio meistriškumo varžybose/čempionate, bei šios prizinės vietos ar apdovanojimo datą (pvz. diplomą, pažymėjimą ar lygiavertį), ir/ar el. nuorodą į viešai prieinamą informaciją, iš kurio galima nustatyti atitikimą reikalavimui.</w:t>
            </w:r>
          </w:p>
          <w:p w14:paraId="31B78ED5" w14:textId="77777777" w:rsidR="002C266D" w:rsidRDefault="002C266D" w:rsidP="002C266D">
            <w:pPr>
              <w:tabs>
                <w:tab w:val="left" w:pos="224"/>
              </w:tabs>
              <w:spacing w:after="0" w:line="240" w:lineRule="auto"/>
              <w:jc w:val="both"/>
              <w:rPr>
                <w:rFonts w:eastAsiaTheme="minorHAnsi"/>
                <w:szCs w:val="24"/>
              </w:rPr>
            </w:pPr>
          </w:p>
          <w:p w14:paraId="69EF5226" w14:textId="77777777" w:rsidR="002C266D" w:rsidRDefault="002C266D" w:rsidP="002C266D">
            <w:pPr>
              <w:tabs>
                <w:tab w:val="left" w:pos="224"/>
              </w:tabs>
              <w:spacing w:after="0" w:line="240" w:lineRule="auto"/>
              <w:jc w:val="both"/>
              <w:rPr>
                <w:b/>
                <w:bCs/>
                <w:szCs w:val="24"/>
                <w:lang w:eastAsia="lt-LT"/>
              </w:rPr>
            </w:pPr>
            <w:r>
              <w:rPr>
                <w:b/>
                <w:bCs/>
                <w:szCs w:val="24"/>
                <w:lang w:eastAsia="lt-LT"/>
              </w:rPr>
              <w:t>Vertinamas tik toks specialistas, kuris atitinka visus šiame punkte nurodytus reikalavimus. Nurodytas balas skiriamas už ne daugiau kaip 1 (vieną) pateiktą specialistą. Tiekėjui pateikus daugiau nei 1 (vieną) specialistą, atitinkantį visus šiame punkte nurodytus reikalavimus, papildomi balai neskiriami. Kelių specialistų patirtys nesumuojamos.</w:t>
            </w:r>
          </w:p>
          <w:p w14:paraId="1D2F74AB" w14:textId="77777777" w:rsidR="002C266D" w:rsidRDefault="002C266D" w:rsidP="002C266D">
            <w:pPr>
              <w:tabs>
                <w:tab w:val="left" w:pos="224"/>
              </w:tabs>
              <w:spacing w:after="0" w:line="240" w:lineRule="auto"/>
              <w:jc w:val="both"/>
              <w:rPr>
                <w:b/>
                <w:bCs/>
                <w:szCs w:val="24"/>
                <w:lang w:eastAsia="lt-LT"/>
              </w:rPr>
            </w:pPr>
          </w:p>
          <w:p w14:paraId="189BFABD" w14:textId="443805A2" w:rsidR="00C0266F" w:rsidRPr="00C0266F" w:rsidRDefault="002C266D" w:rsidP="002C266D">
            <w:pPr>
              <w:tabs>
                <w:tab w:val="left" w:pos="0"/>
                <w:tab w:val="right" w:pos="709"/>
              </w:tabs>
              <w:spacing w:after="0" w:line="240" w:lineRule="auto"/>
              <w:contextualSpacing/>
              <w:jc w:val="both"/>
              <w:rPr>
                <w:rFonts w:eastAsiaTheme="minorHAnsi"/>
                <w:szCs w:val="24"/>
              </w:rPr>
            </w:pPr>
            <w:r>
              <w:rPr>
                <w:szCs w:val="24"/>
                <w:lang w:eastAsia="ar-SA"/>
              </w:rPr>
              <w:t>Tiekėjas pateikia atitiktį kriterijui patvirtinančią informaciją ir nuorodą į pagrindžiantį(-</w:t>
            </w:r>
            <w:proofErr w:type="spellStart"/>
            <w:r>
              <w:rPr>
                <w:szCs w:val="24"/>
                <w:lang w:eastAsia="ar-SA"/>
              </w:rPr>
              <w:t>čius</w:t>
            </w:r>
            <w:proofErr w:type="spellEnd"/>
            <w:r>
              <w:rPr>
                <w:szCs w:val="24"/>
                <w:lang w:eastAsia="ar-SA"/>
              </w:rPr>
              <w:t>) dokumentą(-</w:t>
            </w:r>
            <w:proofErr w:type="spellStart"/>
            <w:r>
              <w:rPr>
                <w:szCs w:val="24"/>
                <w:lang w:eastAsia="ar-SA"/>
              </w:rPr>
              <w:t>us</w:t>
            </w:r>
            <w:proofErr w:type="spellEnd"/>
            <w:r>
              <w:rPr>
                <w:szCs w:val="24"/>
                <w:lang w:eastAsia="ar-SA"/>
              </w:rPr>
              <w:t xml:space="preserve">) </w:t>
            </w:r>
            <w:r>
              <w:rPr>
                <w:szCs w:val="24"/>
              </w:rPr>
              <w:t xml:space="preserve">Pasiūlymo formos priede „Atitiktis kvalifikacijos ir ekonominio naudingumo kriterijų reikalavimams: įvykdytos sutartys/projektai ir pasitelktos įstaigos/įmonės” </w:t>
            </w:r>
            <w:r>
              <w:rPr>
                <w:szCs w:val="24"/>
                <w:lang w:eastAsia="ar-SA"/>
              </w:rPr>
              <w:t xml:space="preserve">stulpeliuose B ir C.  </w:t>
            </w:r>
          </w:p>
        </w:tc>
        <w:tc>
          <w:tcPr>
            <w:tcW w:w="1275" w:type="dxa"/>
            <w:vAlign w:val="center"/>
          </w:tcPr>
          <w:p w14:paraId="32EED4C4" w14:textId="12D61876" w:rsidR="00CE18E9" w:rsidRPr="00026CCF" w:rsidRDefault="00CE18E9" w:rsidP="00D12CDC">
            <w:pPr>
              <w:tabs>
                <w:tab w:val="left" w:pos="709"/>
              </w:tabs>
              <w:spacing w:after="0" w:line="240" w:lineRule="auto"/>
              <w:jc w:val="center"/>
              <w:rPr>
                <w:rFonts w:eastAsia="CIDFont+F2"/>
                <w:szCs w:val="24"/>
                <w:lang w:eastAsia="lt-LT"/>
              </w:rPr>
            </w:pPr>
            <w:r w:rsidRPr="00026CCF">
              <w:rPr>
                <w:rFonts w:eastAsia="CIDFont+F2"/>
                <w:szCs w:val="24"/>
                <w:lang w:eastAsia="lt-LT"/>
              </w:rPr>
              <w:lastRenderedPageBreak/>
              <w:t>1</w:t>
            </w:r>
          </w:p>
        </w:tc>
      </w:tr>
      <w:tr w:rsidR="00CE18E9" w:rsidRPr="00026CCF" w14:paraId="01E2FCAC" w14:textId="77777777" w:rsidTr="00A44C22">
        <w:trPr>
          <w:trHeight w:val="153"/>
        </w:trPr>
        <w:tc>
          <w:tcPr>
            <w:tcW w:w="8931" w:type="dxa"/>
          </w:tcPr>
          <w:p w14:paraId="2345AF48" w14:textId="56718C1E" w:rsidR="00CE18E9" w:rsidRDefault="00CE18E9" w:rsidP="00D12CDC">
            <w:pPr>
              <w:tabs>
                <w:tab w:val="left" w:pos="224"/>
              </w:tabs>
              <w:spacing w:after="0" w:line="240" w:lineRule="auto"/>
              <w:jc w:val="both"/>
              <w:rPr>
                <w:rFonts w:eastAsia="Times New Roman"/>
                <w:b/>
                <w:bCs/>
                <w:iCs/>
                <w:szCs w:val="24"/>
                <w:lang w:eastAsia="lt-LT"/>
              </w:rPr>
            </w:pPr>
            <w:r w:rsidRPr="00026CCF">
              <w:rPr>
                <w:rFonts w:eastAsia="Times New Roman"/>
                <w:b/>
                <w:bCs/>
                <w:iCs/>
                <w:szCs w:val="24"/>
                <w:lang w:eastAsia="lt-LT"/>
              </w:rPr>
              <w:t xml:space="preserve">Techninių kompetencijų ekspertas Nr.1 </w:t>
            </w:r>
          </w:p>
          <w:p w14:paraId="0543AD50" w14:textId="3D7241F7" w:rsidR="00AB3F19" w:rsidRDefault="009D668B" w:rsidP="006045AC">
            <w:pPr>
              <w:tabs>
                <w:tab w:val="left" w:pos="224"/>
              </w:tabs>
              <w:spacing w:after="0" w:line="240" w:lineRule="auto"/>
              <w:jc w:val="both"/>
              <w:rPr>
                <w:iCs/>
                <w:szCs w:val="24"/>
                <w:lang w:eastAsia="lt-LT"/>
              </w:rPr>
            </w:pPr>
            <w:r w:rsidRPr="009D668B">
              <w:rPr>
                <w:iCs/>
                <w:szCs w:val="24"/>
                <w:lang w:eastAsia="lt-LT"/>
              </w:rPr>
              <w:t xml:space="preserve">Pasitelkiamas įmonės, kurioje bus vykdomi tikslinės grupės mokymai, ekspertas*, turintis šią patirtį:  per pastaruosius 5 (penkis) metus iki pasiūlymo pateikimo termino pabaigos kaip specialistas/ ekspertas/ vadovas dalyvavęs vykdant ne mažiau kaip 2 (dvi) paslaugų sutartis/projektus (jų </w:t>
            </w:r>
            <w:r w:rsidRPr="008E3997">
              <w:rPr>
                <w:iCs/>
                <w:szCs w:val="24"/>
                <w:lang w:eastAsia="lt-LT"/>
              </w:rPr>
              <w:t xml:space="preserve">dalis), kurių </w:t>
            </w:r>
            <w:r w:rsidR="00872F01" w:rsidRPr="008E3997">
              <w:rPr>
                <w:iCs/>
                <w:szCs w:val="24"/>
                <w:lang w:eastAsia="lt-LT"/>
              </w:rPr>
              <w:t xml:space="preserve">įgyvendinimo </w:t>
            </w:r>
            <w:r w:rsidRPr="008E3997">
              <w:rPr>
                <w:iCs/>
                <w:szCs w:val="24"/>
                <w:lang w:eastAsia="lt-LT"/>
              </w:rPr>
              <w:t xml:space="preserve">metu </w:t>
            </w:r>
            <w:r w:rsidR="00872F01" w:rsidRPr="008E3997">
              <w:rPr>
                <w:iCs/>
                <w:szCs w:val="24"/>
                <w:lang w:eastAsia="lt-LT"/>
              </w:rPr>
              <w:t xml:space="preserve">(per abi sutartis) </w:t>
            </w:r>
            <w:r w:rsidRPr="008E3997">
              <w:rPr>
                <w:iCs/>
                <w:szCs w:val="24"/>
                <w:lang w:eastAsia="lt-LT"/>
              </w:rPr>
              <w:t>ne mažiau</w:t>
            </w:r>
            <w:r w:rsidRPr="009D668B">
              <w:rPr>
                <w:iCs/>
                <w:szCs w:val="24"/>
                <w:lang w:eastAsia="lt-LT"/>
              </w:rPr>
              <w:t xml:space="preserve"> kaip </w:t>
            </w:r>
            <w:r w:rsidR="00CB7587">
              <w:rPr>
                <w:iCs/>
                <w:szCs w:val="24"/>
                <w:lang w:eastAsia="lt-LT"/>
              </w:rPr>
              <w:t>3</w:t>
            </w:r>
            <w:r w:rsidR="00CB7587" w:rsidRPr="009D668B">
              <w:rPr>
                <w:iCs/>
                <w:szCs w:val="24"/>
                <w:lang w:eastAsia="lt-LT"/>
              </w:rPr>
              <w:t xml:space="preserve">0 </w:t>
            </w:r>
            <w:r w:rsidRPr="009D668B">
              <w:rPr>
                <w:iCs/>
                <w:szCs w:val="24"/>
                <w:lang w:eastAsia="lt-LT"/>
              </w:rPr>
              <w:t>(</w:t>
            </w:r>
            <w:r w:rsidR="00CB7587">
              <w:rPr>
                <w:iCs/>
                <w:szCs w:val="24"/>
                <w:lang w:eastAsia="lt-LT"/>
              </w:rPr>
              <w:t>tris</w:t>
            </w:r>
            <w:r w:rsidR="00CB7587" w:rsidRPr="009D668B">
              <w:rPr>
                <w:iCs/>
                <w:szCs w:val="24"/>
                <w:lang w:eastAsia="lt-LT"/>
              </w:rPr>
              <w:t>dešimčiai</w:t>
            </w:r>
            <w:r w:rsidRPr="009D668B">
              <w:rPr>
                <w:iCs/>
                <w:szCs w:val="24"/>
                <w:lang w:eastAsia="lt-LT"/>
              </w:rPr>
              <w:t>) asmenų buvo suteikta į asmenį orientuota (individualizuota) psichosocialinė priežiūra naudojant inovatyvias pagalbos priemones (</w:t>
            </w:r>
            <w:r w:rsidR="00872F01">
              <w:rPr>
                <w:iCs/>
                <w:szCs w:val="24"/>
                <w:lang w:eastAsia="lt-LT"/>
              </w:rPr>
              <w:t>virtualios realybės (</w:t>
            </w:r>
            <w:r w:rsidRPr="009D668B">
              <w:rPr>
                <w:iCs/>
                <w:szCs w:val="24"/>
                <w:lang w:eastAsia="lt-LT"/>
              </w:rPr>
              <w:t>VR</w:t>
            </w:r>
            <w:r w:rsidR="00872F01">
              <w:rPr>
                <w:iCs/>
                <w:szCs w:val="24"/>
                <w:lang w:eastAsia="lt-LT"/>
              </w:rPr>
              <w:t>)</w:t>
            </w:r>
            <w:r w:rsidRPr="009D668B">
              <w:rPr>
                <w:iCs/>
                <w:szCs w:val="24"/>
                <w:lang w:eastAsia="lt-LT"/>
              </w:rPr>
              <w:t xml:space="preserve"> simuliacijos, </w:t>
            </w:r>
            <w:proofErr w:type="spellStart"/>
            <w:r w:rsidRPr="009D668B">
              <w:rPr>
                <w:iCs/>
                <w:szCs w:val="24"/>
                <w:lang w:eastAsia="lt-LT"/>
              </w:rPr>
              <w:t>tele</w:t>
            </w:r>
            <w:proofErr w:type="spellEnd"/>
            <w:r w:rsidRPr="009D668B">
              <w:rPr>
                <w:iCs/>
                <w:szCs w:val="24"/>
                <w:lang w:eastAsia="lt-LT"/>
              </w:rPr>
              <w:t xml:space="preserve">-pagalba ir t.t.), ir kuris per pastaruosius 5 (penkis) metus vedė ne mažiau kaip 40 val. mokymų socialines paslaugas teikiantiems specialistams globos/ socialinės priežiūros ar lygiavertėmis temomis. </w:t>
            </w:r>
          </w:p>
          <w:p w14:paraId="63597A45" w14:textId="77777777" w:rsidR="00D82CEF" w:rsidRDefault="00D82CEF" w:rsidP="006045AC">
            <w:pPr>
              <w:tabs>
                <w:tab w:val="left" w:pos="224"/>
              </w:tabs>
              <w:spacing w:after="0" w:line="240" w:lineRule="auto"/>
              <w:jc w:val="both"/>
              <w:rPr>
                <w:iCs/>
                <w:szCs w:val="24"/>
                <w:lang w:eastAsia="lt-LT"/>
              </w:rPr>
            </w:pPr>
          </w:p>
          <w:p w14:paraId="6DC3B2F4" w14:textId="46AE0A95" w:rsidR="00C0266F" w:rsidRDefault="00872F01" w:rsidP="006045AC">
            <w:pPr>
              <w:tabs>
                <w:tab w:val="left" w:pos="224"/>
              </w:tabs>
              <w:spacing w:after="0" w:line="240" w:lineRule="auto"/>
              <w:jc w:val="both"/>
              <w:rPr>
                <w:b/>
                <w:bCs/>
                <w:szCs w:val="24"/>
                <w:lang w:eastAsia="lt-LT"/>
              </w:rPr>
            </w:pPr>
            <w:r w:rsidRPr="00320C10">
              <w:rPr>
                <w:b/>
                <w:bCs/>
                <w:szCs w:val="24"/>
                <w:lang w:eastAsia="lt-LT"/>
              </w:rPr>
              <w:t>Vertinama</w:t>
            </w:r>
            <w:r>
              <w:rPr>
                <w:b/>
                <w:bCs/>
                <w:szCs w:val="24"/>
                <w:lang w:eastAsia="lt-LT"/>
              </w:rPr>
              <w:t xml:space="preserve">s </w:t>
            </w:r>
            <w:r w:rsidRPr="00320C10">
              <w:rPr>
                <w:b/>
                <w:bCs/>
                <w:szCs w:val="24"/>
                <w:lang w:eastAsia="lt-LT"/>
              </w:rPr>
              <w:t>tik to</w:t>
            </w:r>
            <w:r>
              <w:rPr>
                <w:b/>
                <w:bCs/>
                <w:szCs w:val="24"/>
                <w:lang w:eastAsia="lt-LT"/>
              </w:rPr>
              <w:t>ks specialistas</w:t>
            </w:r>
            <w:r w:rsidR="00E944CC">
              <w:rPr>
                <w:b/>
                <w:bCs/>
                <w:szCs w:val="24"/>
                <w:lang w:eastAsia="lt-LT"/>
              </w:rPr>
              <w:t>,</w:t>
            </w:r>
            <w:r w:rsidRPr="00320C10">
              <w:rPr>
                <w:b/>
                <w:bCs/>
                <w:szCs w:val="24"/>
                <w:lang w:eastAsia="lt-LT"/>
              </w:rPr>
              <w:t xml:space="preserve"> kuri</w:t>
            </w:r>
            <w:r w:rsidR="00E944CC">
              <w:rPr>
                <w:b/>
                <w:bCs/>
                <w:szCs w:val="24"/>
                <w:lang w:eastAsia="lt-LT"/>
              </w:rPr>
              <w:t>s</w:t>
            </w:r>
            <w:r w:rsidRPr="00320C10">
              <w:rPr>
                <w:b/>
                <w:bCs/>
                <w:szCs w:val="24"/>
                <w:lang w:eastAsia="lt-LT"/>
              </w:rPr>
              <w:t xml:space="preserve"> atitinka visus šiame punkte nurodytus reikalavimus. Nurodytas balas skiriamas už ne daugiau kaip 1 (vieną) pateiktą</w:t>
            </w:r>
            <w:r>
              <w:rPr>
                <w:b/>
                <w:bCs/>
                <w:szCs w:val="24"/>
                <w:lang w:eastAsia="lt-LT"/>
              </w:rPr>
              <w:t xml:space="preserve"> specialistą</w:t>
            </w:r>
            <w:r w:rsidRPr="00320C10">
              <w:rPr>
                <w:b/>
                <w:bCs/>
                <w:szCs w:val="24"/>
                <w:lang w:eastAsia="lt-LT"/>
              </w:rPr>
              <w:t xml:space="preserve">. Tiekėjui pateikus daugiau nei 1 (vieną) </w:t>
            </w:r>
            <w:r>
              <w:rPr>
                <w:b/>
                <w:bCs/>
                <w:szCs w:val="24"/>
                <w:lang w:eastAsia="lt-LT"/>
              </w:rPr>
              <w:t>specialistą</w:t>
            </w:r>
            <w:r w:rsidRPr="00320C10">
              <w:rPr>
                <w:b/>
                <w:bCs/>
                <w:szCs w:val="24"/>
                <w:lang w:eastAsia="lt-LT"/>
              </w:rPr>
              <w:t>, atitinkan</w:t>
            </w:r>
            <w:r>
              <w:rPr>
                <w:b/>
                <w:bCs/>
                <w:szCs w:val="24"/>
                <w:lang w:eastAsia="lt-LT"/>
              </w:rPr>
              <w:t>tį</w:t>
            </w:r>
            <w:r w:rsidRPr="00320C10">
              <w:rPr>
                <w:b/>
                <w:bCs/>
                <w:szCs w:val="24"/>
                <w:lang w:eastAsia="lt-LT"/>
              </w:rPr>
              <w:t xml:space="preserve"> visus šiame punkte nurodytus reikalavimus, papildomi balai neskiriami. Kelių </w:t>
            </w:r>
            <w:r>
              <w:rPr>
                <w:b/>
                <w:bCs/>
                <w:szCs w:val="24"/>
                <w:lang w:eastAsia="lt-LT"/>
              </w:rPr>
              <w:t>specialistų</w:t>
            </w:r>
            <w:r w:rsidRPr="00320C10">
              <w:rPr>
                <w:b/>
                <w:bCs/>
                <w:szCs w:val="24"/>
                <w:lang w:eastAsia="lt-LT"/>
              </w:rPr>
              <w:t xml:space="preserve"> patirtys nesumuojamos.</w:t>
            </w:r>
          </w:p>
          <w:p w14:paraId="1DD8C3FB" w14:textId="77777777" w:rsidR="008E3997" w:rsidRDefault="008E3997" w:rsidP="008E3997">
            <w:pPr>
              <w:tabs>
                <w:tab w:val="left" w:pos="224"/>
              </w:tabs>
              <w:spacing w:after="0" w:line="240" w:lineRule="auto"/>
              <w:jc w:val="both"/>
              <w:rPr>
                <w:b/>
                <w:bCs/>
                <w:szCs w:val="24"/>
                <w:lang w:eastAsia="lt-LT"/>
              </w:rPr>
            </w:pPr>
          </w:p>
          <w:p w14:paraId="1C941E13" w14:textId="77777777" w:rsidR="008E3997" w:rsidRPr="005E7CB8" w:rsidRDefault="008E3997" w:rsidP="008E3997">
            <w:pPr>
              <w:spacing w:after="0"/>
              <w:contextualSpacing/>
              <w:jc w:val="both"/>
              <w:rPr>
                <w:bCs/>
                <w:i/>
              </w:rPr>
            </w:pPr>
            <w:r w:rsidRPr="007F1A32">
              <w:rPr>
                <w:u w:val="single"/>
                <w:lang w:eastAsia="ar-SA"/>
              </w:rPr>
              <w:t>T</w:t>
            </w:r>
            <w:r w:rsidRPr="007F1A32">
              <w:rPr>
                <w:rFonts w:eastAsia="TimesNewRoman"/>
                <w:u w:val="single"/>
                <w:lang w:eastAsia="ar-SA"/>
              </w:rPr>
              <w:t>iekėjas kartu su pasiūlymu prideda šiuos dokumentus:</w:t>
            </w:r>
            <w:r w:rsidRPr="005E7CB8">
              <w:rPr>
                <w:bCs/>
                <w:i/>
              </w:rPr>
              <w:t xml:space="preserve"> </w:t>
            </w:r>
          </w:p>
          <w:p w14:paraId="79527107" w14:textId="77777777" w:rsidR="008E3997" w:rsidRDefault="008E3997" w:rsidP="008E3997">
            <w:pPr>
              <w:pStyle w:val="ListParagraph"/>
              <w:numPr>
                <w:ilvl w:val="0"/>
                <w:numId w:val="20"/>
              </w:numPr>
              <w:spacing w:after="0" w:line="259" w:lineRule="auto"/>
              <w:jc w:val="both"/>
              <w:rPr>
                <w:bCs/>
                <w:iCs/>
              </w:rPr>
            </w:pPr>
            <w:r w:rsidRPr="009C599B">
              <w:rPr>
                <w:bCs/>
                <w:iCs/>
              </w:rPr>
              <w:t>Paslaugų/projekto sutarties kopiją (kartu su technine specifikacija, jei yra), iš kurių būtų galima nustatyti atitiktį kriterijui. Jei iš sutarties ir techninės specifikacijos negalima nustatyti tiekėjo atitikties kai kuriems kriterijaus sudėtiniams elementams, tiekėjas kartu su sutartimi ir technine specifikacija gali pateikti papildomus įrodančius dokumentus.</w:t>
            </w:r>
          </w:p>
          <w:p w14:paraId="6AC7073C" w14:textId="77777777" w:rsidR="008E3997" w:rsidRPr="0099478D" w:rsidRDefault="008E3997" w:rsidP="008E3997">
            <w:pPr>
              <w:pStyle w:val="ListParagraph"/>
              <w:numPr>
                <w:ilvl w:val="0"/>
                <w:numId w:val="20"/>
              </w:numPr>
              <w:spacing w:after="0" w:line="240" w:lineRule="auto"/>
              <w:rPr>
                <w:rFonts w:eastAsia="TimesNewRoman"/>
                <w:iCs/>
                <w:lang w:eastAsia="ar-SA"/>
              </w:rPr>
            </w:pPr>
            <w:r w:rsidRPr="007A3104">
              <w:rPr>
                <w:rFonts w:eastAsia="TimesNewRoman"/>
                <w:iCs/>
                <w:lang w:eastAsia="ar-SA"/>
              </w:rPr>
              <w:t xml:space="preserve">Įrodymui apie eksperto </w:t>
            </w:r>
            <w:r w:rsidRPr="0099478D">
              <w:rPr>
                <w:rFonts w:eastAsia="TimesNewRoman"/>
                <w:iCs/>
                <w:lang w:eastAsia="ar-SA"/>
              </w:rPr>
              <w:t>vestus mokymus, pateikiamos užsakovų pažymos, pasirašytos</w:t>
            </w:r>
            <w:r w:rsidRPr="0099478D">
              <w:t xml:space="preserve"> </w:t>
            </w:r>
            <w:r w:rsidRPr="0099478D">
              <w:rPr>
                <w:rFonts w:eastAsia="TimesNewRoman"/>
                <w:iCs/>
                <w:lang w:eastAsia="ar-SA"/>
              </w:rPr>
              <w:t>vadovo ar jo įgalioto asmens (pateikiant įgaliojimą pagrindžiantį dokumentą) ir/ar paslaugų/projekto sutartis (kartu su technine specifikacija, jei yra), ir/ar kiti įrodantys dokumentai.</w:t>
            </w:r>
          </w:p>
          <w:p w14:paraId="67592F67" w14:textId="77777777" w:rsidR="005766C6" w:rsidRPr="0098701E" w:rsidRDefault="005766C6" w:rsidP="006045AC">
            <w:pPr>
              <w:tabs>
                <w:tab w:val="left" w:pos="224"/>
              </w:tabs>
              <w:spacing w:after="0" w:line="240" w:lineRule="auto"/>
              <w:jc w:val="both"/>
              <w:rPr>
                <w:rFonts w:eastAsiaTheme="minorHAnsi"/>
                <w:i/>
                <w:iCs/>
                <w:color w:val="222222"/>
                <w:szCs w:val="24"/>
              </w:rPr>
            </w:pPr>
          </w:p>
          <w:p w14:paraId="37AA7A46" w14:textId="343CE780" w:rsidR="00CE18E9" w:rsidRPr="003D4929" w:rsidRDefault="002C3AC2" w:rsidP="006045AC">
            <w:pPr>
              <w:tabs>
                <w:tab w:val="left" w:pos="224"/>
              </w:tabs>
              <w:spacing w:after="0" w:line="240" w:lineRule="auto"/>
              <w:jc w:val="both"/>
              <w:rPr>
                <w:rFonts w:eastAsiaTheme="minorHAnsi"/>
                <w:color w:val="222222"/>
                <w:szCs w:val="24"/>
              </w:rPr>
            </w:pPr>
            <w:r>
              <w:rPr>
                <w:szCs w:val="24"/>
                <w:lang w:eastAsia="ar-SA"/>
              </w:rPr>
              <w:t>Tiekėjas pateikia atitiktį kriterijui patvirtinančią informaciją ir nuorodą į pagrindžiantį(-</w:t>
            </w:r>
            <w:proofErr w:type="spellStart"/>
            <w:r>
              <w:rPr>
                <w:szCs w:val="24"/>
                <w:lang w:eastAsia="ar-SA"/>
              </w:rPr>
              <w:t>čius</w:t>
            </w:r>
            <w:proofErr w:type="spellEnd"/>
            <w:r>
              <w:rPr>
                <w:szCs w:val="24"/>
                <w:lang w:eastAsia="ar-SA"/>
              </w:rPr>
              <w:t>) dokumentą(-</w:t>
            </w:r>
            <w:proofErr w:type="spellStart"/>
            <w:r>
              <w:rPr>
                <w:szCs w:val="24"/>
                <w:lang w:eastAsia="ar-SA"/>
              </w:rPr>
              <w:t>us</w:t>
            </w:r>
            <w:proofErr w:type="spellEnd"/>
            <w:r>
              <w:rPr>
                <w:szCs w:val="24"/>
                <w:lang w:eastAsia="ar-SA"/>
              </w:rPr>
              <w:t xml:space="preserve">) </w:t>
            </w:r>
            <w:r>
              <w:rPr>
                <w:szCs w:val="24"/>
              </w:rPr>
              <w:t xml:space="preserve">Pasiūlymo formos priede „Atitiktis kvalifikacijos ir ekonominio naudingumo kriterijų reikalavimams: įvykdytos sutartys/projektai ir pasitelktos įstaigos/įmonės” </w:t>
            </w:r>
            <w:r>
              <w:rPr>
                <w:szCs w:val="24"/>
                <w:lang w:eastAsia="ar-SA"/>
              </w:rPr>
              <w:t xml:space="preserve">stulpeliuose B ir C.  </w:t>
            </w:r>
          </w:p>
        </w:tc>
        <w:tc>
          <w:tcPr>
            <w:tcW w:w="1275" w:type="dxa"/>
            <w:vAlign w:val="center"/>
          </w:tcPr>
          <w:p w14:paraId="2221B329" w14:textId="37F0FC9F" w:rsidR="00CE18E9" w:rsidRPr="00026CCF" w:rsidRDefault="00CE18E9" w:rsidP="00D12CDC">
            <w:pPr>
              <w:tabs>
                <w:tab w:val="left" w:pos="709"/>
              </w:tabs>
              <w:spacing w:after="0" w:line="240" w:lineRule="auto"/>
              <w:jc w:val="center"/>
              <w:rPr>
                <w:rFonts w:eastAsia="CIDFont+F2"/>
                <w:szCs w:val="24"/>
                <w:lang w:eastAsia="lt-LT"/>
              </w:rPr>
            </w:pPr>
            <w:r w:rsidRPr="00026CCF">
              <w:rPr>
                <w:rFonts w:eastAsia="CIDFont+F2"/>
                <w:szCs w:val="24"/>
                <w:lang w:eastAsia="lt-LT"/>
              </w:rPr>
              <w:t>1</w:t>
            </w:r>
          </w:p>
        </w:tc>
      </w:tr>
      <w:tr w:rsidR="00CE18E9" w:rsidRPr="00026CCF" w14:paraId="36F966D1" w14:textId="77777777" w:rsidTr="00A44C22">
        <w:tc>
          <w:tcPr>
            <w:tcW w:w="8931" w:type="dxa"/>
          </w:tcPr>
          <w:p w14:paraId="38910862" w14:textId="751EF901" w:rsidR="00CE18E9" w:rsidRDefault="00CE18E9" w:rsidP="003D4929">
            <w:pPr>
              <w:tabs>
                <w:tab w:val="left" w:pos="284"/>
              </w:tabs>
              <w:spacing w:after="0" w:line="240" w:lineRule="auto"/>
              <w:contextualSpacing/>
              <w:jc w:val="both"/>
              <w:rPr>
                <w:rFonts w:eastAsia="Times New Roman"/>
                <w:b/>
                <w:bCs/>
                <w:iCs/>
                <w:szCs w:val="24"/>
                <w:lang w:eastAsia="lt-LT"/>
              </w:rPr>
            </w:pPr>
            <w:r w:rsidRPr="00026CCF">
              <w:rPr>
                <w:rFonts w:eastAsia="Times New Roman"/>
                <w:b/>
                <w:bCs/>
                <w:iCs/>
                <w:szCs w:val="24"/>
                <w:lang w:eastAsia="lt-LT"/>
              </w:rPr>
              <w:lastRenderedPageBreak/>
              <w:t>Techninių kompetencijų ekspertas Nr.2</w:t>
            </w:r>
          </w:p>
          <w:p w14:paraId="37930B9D" w14:textId="4A724208" w:rsidR="006D0EFD" w:rsidRDefault="006D0EFD" w:rsidP="003D4929">
            <w:pPr>
              <w:spacing w:after="0" w:line="240" w:lineRule="auto"/>
              <w:contextualSpacing/>
              <w:jc w:val="both"/>
              <w:rPr>
                <w:iCs/>
              </w:rPr>
            </w:pPr>
            <w:r w:rsidRPr="006D0EFD">
              <w:rPr>
                <w:iCs/>
              </w:rPr>
              <w:t>Pasitelkiamas įmonės, kurioje bus vykdomi tikslinės grupės mokymai, ekspertas, turintis šią patirtį:  per pastaruosius 5 (penkis) metus iki pasiūlymo pateikimo termino pabaigos kaip specialistas/ ekspertas/ vadovas dalyvavęs vykdant  paslaugų sutartį/projektą (jų dalį), kurios(-</w:t>
            </w:r>
            <w:proofErr w:type="spellStart"/>
            <w:r w:rsidRPr="006D0EFD">
              <w:rPr>
                <w:iCs/>
              </w:rPr>
              <w:t>io</w:t>
            </w:r>
            <w:proofErr w:type="spellEnd"/>
            <w:r w:rsidRPr="006D0EFD">
              <w:rPr>
                <w:iCs/>
              </w:rPr>
              <w:t xml:space="preserve">) metu ne mažiau kaip </w:t>
            </w:r>
            <w:r w:rsidR="00CB7587">
              <w:rPr>
                <w:iCs/>
              </w:rPr>
              <w:t>3</w:t>
            </w:r>
            <w:r w:rsidR="00CB7587" w:rsidRPr="006D0EFD">
              <w:rPr>
                <w:iCs/>
              </w:rPr>
              <w:t xml:space="preserve">0 </w:t>
            </w:r>
            <w:r w:rsidRPr="006D0EFD">
              <w:rPr>
                <w:iCs/>
              </w:rPr>
              <w:t>(</w:t>
            </w:r>
            <w:r w:rsidR="00CB7587">
              <w:rPr>
                <w:iCs/>
              </w:rPr>
              <w:t>tris</w:t>
            </w:r>
            <w:r w:rsidR="00CB7587" w:rsidRPr="006D0EFD">
              <w:rPr>
                <w:iCs/>
              </w:rPr>
              <w:t>dešimčiai</w:t>
            </w:r>
            <w:r w:rsidRPr="006D0EFD">
              <w:rPr>
                <w:iCs/>
              </w:rPr>
              <w:t xml:space="preserve">) asmenų buvo organizuota pagalba pasitelkiant inovatyvias metodikas (pvz. holistines, orientuotas į tvarumą, bendruomeniškumą ar pan.), bei inovatyvias socialinės globos </w:t>
            </w:r>
            <w:r w:rsidRPr="0013756D">
              <w:rPr>
                <w:iCs/>
              </w:rPr>
              <w:t>paslaugų teikimo formas (pvz. pasitelkiant skaitmenines inovacijas,</w:t>
            </w:r>
            <w:r w:rsidR="0013756D">
              <w:rPr>
                <w:iCs/>
              </w:rPr>
              <w:t xml:space="preserve"> arba</w:t>
            </w:r>
            <w:r w:rsidRPr="0013756D">
              <w:rPr>
                <w:iCs/>
              </w:rPr>
              <w:t xml:space="preserve"> organizuojant socialines dirbtuves, skirtas pagerinti teikiamų paslaugų kokybę ir prieinamumą jos klientams</w:t>
            </w:r>
            <w:r w:rsidR="0013756D" w:rsidRPr="0013756D">
              <w:rPr>
                <w:iCs/>
              </w:rPr>
              <w:t>)</w:t>
            </w:r>
            <w:r w:rsidRPr="0013756D">
              <w:rPr>
                <w:iCs/>
              </w:rPr>
              <w:t>, ir kuris per pastaruosius</w:t>
            </w:r>
            <w:r w:rsidRPr="006D0EFD">
              <w:rPr>
                <w:iCs/>
              </w:rPr>
              <w:t xml:space="preserve"> 5 (penkis) metus vedė ne mažiau kaip 40 val. mokymų socialines paslaugas teikiantiems specialistams globos/ socialinės priežiūros ar lygiavertėmis temomis. </w:t>
            </w:r>
          </w:p>
          <w:p w14:paraId="4160A6C4" w14:textId="07B53633" w:rsidR="006D0EFD" w:rsidRDefault="006D0EFD" w:rsidP="003D4929">
            <w:pPr>
              <w:spacing w:after="0" w:line="240" w:lineRule="auto"/>
              <w:contextualSpacing/>
              <w:jc w:val="both"/>
              <w:rPr>
                <w:iCs/>
              </w:rPr>
            </w:pPr>
          </w:p>
          <w:p w14:paraId="3793D853" w14:textId="326560E9" w:rsidR="005766C6" w:rsidRDefault="005766C6" w:rsidP="005766C6">
            <w:pPr>
              <w:tabs>
                <w:tab w:val="left" w:pos="224"/>
              </w:tabs>
              <w:spacing w:after="0" w:line="240" w:lineRule="auto"/>
              <w:jc w:val="both"/>
              <w:rPr>
                <w:b/>
                <w:bCs/>
                <w:szCs w:val="24"/>
                <w:lang w:eastAsia="lt-LT"/>
              </w:rPr>
            </w:pPr>
            <w:r w:rsidRPr="00320C10">
              <w:rPr>
                <w:b/>
                <w:bCs/>
                <w:szCs w:val="24"/>
                <w:lang w:eastAsia="lt-LT"/>
              </w:rPr>
              <w:t>Vertinama</w:t>
            </w:r>
            <w:r>
              <w:rPr>
                <w:b/>
                <w:bCs/>
                <w:szCs w:val="24"/>
                <w:lang w:eastAsia="lt-LT"/>
              </w:rPr>
              <w:t xml:space="preserve">s </w:t>
            </w:r>
            <w:r w:rsidRPr="00320C10">
              <w:rPr>
                <w:b/>
                <w:bCs/>
                <w:szCs w:val="24"/>
                <w:lang w:eastAsia="lt-LT"/>
              </w:rPr>
              <w:t>tik to</w:t>
            </w:r>
            <w:r>
              <w:rPr>
                <w:b/>
                <w:bCs/>
                <w:szCs w:val="24"/>
                <w:lang w:eastAsia="lt-LT"/>
              </w:rPr>
              <w:t>ks specialistas</w:t>
            </w:r>
            <w:r w:rsidR="00E944CC">
              <w:rPr>
                <w:b/>
                <w:bCs/>
                <w:szCs w:val="24"/>
                <w:lang w:eastAsia="lt-LT"/>
              </w:rPr>
              <w:t>,</w:t>
            </w:r>
            <w:r w:rsidRPr="00320C10">
              <w:rPr>
                <w:b/>
                <w:bCs/>
                <w:szCs w:val="24"/>
                <w:lang w:eastAsia="lt-LT"/>
              </w:rPr>
              <w:t xml:space="preserve"> kuri</w:t>
            </w:r>
            <w:r w:rsidR="00E944CC">
              <w:rPr>
                <w:b/>
                <w:bCs/>
                <w:szCs w:val="24"/>
                <w:lang w:eastAsia="lt-LT"/>
              </w:rPr>
              <w:t>s</w:t>
            </w:r>
            <w:r w:rsidRPr="00320C10">
              <w:rPr>
                <w:b/>
                <w:bCs/>
                <w:szCs w:val="24"/>
                <w:lang w:eastAsia="lt-LT"/>
              </w:rPr>
              <w:t xml:space="preserve"> atitinka visus šiame punkte nurodytus reikalavimus. Nurodytas balas skiriamas už ne daugiau kaip 1 (vieną) pateiktą</w:t>
            </w:r>
            <w:r>
              <w:rPr>
                <w:b/>
                <w:bCs/>
                <w:szCs w:val="24"/>
                <w:lang w:eastAsia="lt-LT"/>
              </w:rPr>
              <w:t xml:space="preserve"> specialistą</w:t>
            </w:r>
            <w:r w:rsidRPr="00320C10">
              <w:rPr>
                <w:b/>
                <w:bCs/>
                <w:szCs w:val="24"/>
                <w:lang w:eastAsia="lt-LT"/>
              </w:rPr>
              <w:t xml:space="preserve">. Tiekėjui pateikus daugiau nei 1 (vieną) </w:t>
            </w:r>
            <w:r>
              <w:rPr>
                <w:b/>
                <w:bCs/>
                <w:szCs w:val="24"/>
                <w:lang w:eastAsia="lt-LT"/>
              </w:rPr>
              <w:t>specialistą</w:t>
            </w:r>
            <w:r w:rsidRPr="00320C10">
              <w:rPr>
                <w:b/>
                <w:bCs/>
                <w:szCs w:val="24"/>
                <w:lang w:eastAsia="lt-LT"/>
              </w:rPr>
              <w:t>, atitinkan</w:t>
            </w:r>
            <w:r>
              <w:rPr>
                <w:b/>
                <w:bCs/>
                <w:szCs w:val="24"/>
                <w:lang w:eastAsia="lt-LT"/>
              </w:rPr>
              <w:t>tį</w:t>
            </w:r>
            <w:r w:rsidRPr="00320C10">
              <w:rPr>
                <w:b/>
                <w:bCs/>
                <w:szCs w:val="24"/>
                <w:lang w:eastAsia="lt-LT"/>
              </w:rPr>
              <w:t xml:space="preserve"> visus šiame punkte nurodytus reikalavimus, papildomi balai neskiriami. Kelių </w:t>
            </w:r>
            <w:r>
              <w:rPr>
                <w:b/>
                <w:bCs/>
                <w:szCs w:val="24"/>
                <w:lang w:eastAsia="lt-LT"/>
              </w:rPr>
              <w:t>specialistų</w:t>
            </w:r>
            <w:r w:rsidRPr="00320C10">
              <w:rPr>
                <w:b/>
                <w:bCs/>
                <w:szCs w:val="24"/>
                <w:lang w:eastAsia="lt-LT"/>
              </w:rPr>
              <w:t xml:space="preserve"> patirtys nesumuojamos.</w:t>
            </w:r>
          </w:p>
          <w:p w14:paraId="764392F3" w14:textId="77777777" w:rsidR="00314EF1" w:rsidRDefault="00314EF1" w:rsidP="00314EF1">
            <w:pPr>
              <w:tabs>
                <w:tab w:val="left" w:pos="224"/>
              </w:tabs>
              <w:spacing w:after="0" w:line="240" w:lineRule="auto"/>
              <w:jc w:val="both"/>
              <w:rPr>
                <w:b/>
                <w:bCs/>
                <w:szCs w:val="24"/>
                <w:lang w:eastAsia="lt-LT"/>
              </w:rPr>
            </w:pPr>
          </w:p>
          <w:p w14:paraId="13C71037" w14:textId="77777777" w:rsidR="00314EF1" w:rsidRPr="005E7CB8" w:rsidRDefault="00314EF1" w:rsidP="00314EF1">
            <w:pPr>
              <w:spacing w:after="0"/>
              <w:contextualSpacing/>
              <w:jc w:val="both"/>
              <w:rPr>
                <w:bCs/>
                <w:i/>
              </w:rPr>
            </w:pPr>
            <w:r w:rsidRPr="007F1A32">
              <w:rPr>
                <w:u w:val="single"/>
                <w:lang w:eastAsia="ar-SA"/>
              </w:rPr>
              <w:t>T</w:t>
            </w:r>
            <w:r w:rsidRPr="007F1A32">
              <w:rPr>
                <w:rFonts w:eastAsia="TimesNewRoman"/>
                <w:u w:val="single"/>
                <w:lang w:eastAsia="ar-SA"/>
              </w:rPr>
              <w:t>iekėjas kartu su pasiūlymu prideda šiuos dokumentus:</w:t>
            </w:r>
            <w:r w:rsidRPr="005E7CB8">
              <w:rPr>
                <w:bCs/>
                <w:i/>
              </w:rPr>
              <w:t xml:space="preserve"> </w:t>
            </w:r>
          </w:p>
          <w:p w14:paraId="56C5BBD6" w14:textId="77777777" w:rsidR="00314EF1" w:rsidRDefault="00314EF1" w:rsidP="00314EF1">
            <w:pPr>
              <w:pStyle w:val="ListParagraph"/>
              <w:numPr>
                <w:ilvl w:val="0"/>
                <w:numId w:val="20"/>
              </w:numPr>
              <w:spacing w:after="0" w:line="259" w:lineRule="auto"/>
              <w:jc w:val="both"/>
              <w:rPr>
                <w:bCs/>
                <w:iCs/>
              </w:rPr>
            </w:pPr>
            <w:r w:rsidRPr="009C599B">
              <w:rPr>
                <w:bCs/>
                <w:iCs/>
              </w:rPr>
              <w:t>Paslaugų/projekto sutarties kopiją (kartu su technine specifikacija, jei yra), iš kurių būtų galima nustatyti atitiktį kriterijui. Jei iš sutarties ir techninės specifikacijos negalima nustatyti tiekėjo atitikties kai kuriems kriterijaus sudėtiniams elementams, tiekėjas kartu su sutartimi ir technine specifikacija gali pateikti papildomus įrodančius dokumentus.</w:t>
            </w:r>
          </w:p>
          <w:p w14:paraId="7AC3E0DF" w14:textId="77777777" w:rsidR="00314EF1" w:rsidRPr="0099478D" w:rsidRDefault="00314EF1" w:rsidP="00314EF1">
            <w:pPr>
              <w:pStyle w:val="ListParagraph"/>
              <w:numPr>
                <w:ilvl w:val="0"/>
                <w:numId w:val="20"/>
              </w:numPr>
              <w:spacing w:after="0" w:line="240" w:lineRule="auto"/>
              <w:rPr>
                <w:rFonts w:eastAsia="TimesNewRoman"/>
                <w:iCs/>
                <w:lang w:eastAsia="ar-SA"/>
              </w:rPr>
            </w:pPr>
            <w:r w:rsidRPr="007A3104">
              <w:rPr>
                <w:rFonts w:eastAsia="TimesNewRoman"/>
                <w:iCs/>
                <w:lang w:eastAsia="ar-SA"/>
              </w:rPr>
              <w:t xml:space="preserve">Įrodymui apie eksperto </w:t>
            </w:r>
            <w:r w:rsidRPr="0099478D">
              <w:rPr>
                <w:rFonts w:eastAsia="TimesNewRoman"/>
                <w:iCs/>
                <w:lang w:eastAsia="ar-SA"/>
              </w:rPr>
              <w:t>vestus mokymus, pateikiamos užsakovų pažymos, pasirašytos</w:t>
            </w:r>
            <w:r w:rsidRPr="0099478D">
              <w:t xml:space="preserve"> </w:t>
            </w:r>
            <w:r w:rsidRPr="0099478D">
              <w:rPr>
                <w:rFonts w:eastAsia="TimesNewRoman"/>
                <w:iCs/>
                <w:lang w:eastAsia="ar-SA"/>
              </w:rPr>
              <w:t>vadovo ar jo įgalioto asmens (pateikiant įgaliojimą pagrindžiantį dokumentą) ir/ar paslaugų/projekto sutartis (kartu su technine specifikacija, jei yra), ir/ar kiti įrodantys dokumentai.</w:t>
            </w:r>
          </w:p>
          <w:p w14:paraId="454E685E" w14:textId="77777777" w:rsidR="00C0266F" w:rsidRDefault="00C0266F" w:rsidP="003D4929">
            <w:pPr>
              <w:spacing w:after="0" w:line="240" w:lineRule="auto"/>
              <w:contextualSpacing/>
              <w:jc w:val="both"/>
              <w:rPr>
                <w:iCs/>
              </w:rPr>
            </w:pPr>
          </w:p>
          <w:p w14:paraId="7C03FE9D" w14:textId="1F89F690" w:rsidR="00CE18E9" w:rsidRPr="00026CCF" w:rsidRDefault="002C3AC2" w:rsidP="003D4929">
            <w:pPr>
              <w:tabs>
                <w:tab w:val="left" w:pos="567"/>
              </w:tabs>
              <w:spacing w:after="0" w:line="240" w:lineRule="auto"/>
              <w:jc w:val="both"/>
              <w:rPr>
                <w:rFonts w:eastAsiaTheme="minorHAnsi"/>
                <w:i/>
                <w:iCs/>
                <w:color w:val="222222"/>
                <w:szCs w:val="24"/>
              </w:rPr>
            </w:pPr>
            <w:r>
              <w:rPr>
                <w:szCs w:val="24"/>
                <w:lang w:eastAsia="ar-SA"/>
              </w:rPr>
              <w:t>Tiekėjas pateikia atitiktį kriterijui patvirtinančią informaciją ir nuorodą į pagrindžiantį(-</w:t>
            </w:r>
            <w:proofErr w:type="spellStart"/>
            <w:r>
              <w:rPr>
                <w:szCs w:val="24"/>
                <w:lang w:eastAsia="ar-SA"/>
              </w:rPr>
              <w:t>čius</w:t>
            </w:r>
            <w:proofErr w:type="spellEnd"/>
            <w:r>
              <w:rPr>
                <w:szCs w:val="24"/>
                <w:lang w:eastAsia="ar-SA"/>
              </w:rPr>
              <w:t>) dokumentą(-</w:t>
            </w:r>
            <w:proofErr w:type="spellStart"/>
            <w:r>
              <w:rPr>
                <w:szCs w:val="24"/>
                <w:lang w:eastAsia="ar-SA"/>
              </w:rPr>
              <w:t>us</w:t>
            </w:r>
            <w:proofErr w:type="spellEnd"/>
            <w:r>
              <w:rPr>
                <w:szCs w:val="24"/>
                <w:lang w:eastAsia="ar-SA"/>
              </w:rPr>
              <w:t xml:space="preserve">) </w:t>
            </w:r>
            <w:r>
              <w:rPr>
                <w:szCs w:val="24"/>
              </w:rPr>
              <w:t xml:space="preserve">Pasiūlymo formos priede „Atitiktis kvalifikacijos ir ekonominio naudingumo kriterijų reikalavimams: įvykdytos sutartys/projektai ir pasitelktos įstaigos/įmonės” </w:t>
            </w:r>
            <w:r>
              <w:rPr>
                <w:szCs w:val="24"/>
                <w:lang w:eastAsia="ar-SA"/>
              </w:rPr>
              <w:t xml:space="preserve">stulpeliuose B ir C.  </w:t>
            </w:r>
          </w:p>
        </w:tc>
        <w:tc>
          <w:tcPr>
            <w:tcW w:w="1275" w:type="dxa"/>
            <w:vAlign w:val="center"/>
          </w:tcPr>
          <w:p w14:paraId="404BCCB7" w14:textId="4194EF91" w:rsidR="00CE18E9" w:rsidRPr="00026CCF" w:rsidRDefault="00CE18E9" w:rsidP="00D12CDC">
            <w:pPr>
              <w:tabs>
                <w:tab w:val="left" w:pos="709"/>
              </w:tabs>
              <w:spacing w:after="0" w:line="240" w:lineRule="auto"/>
              <w:jc w:val="center"/>
              <w:rPr>
                <w:rFonts w:eastAsia="CIDFont+F2"/>
                <w:szCs w:val="24"/>
                <w:lang w:eastAsia="lt-LT"/>
              </w:rPr>
            </w:pPr>
            <w:r w:rsidRPr="00026CCF">
              <w:rPr>
                <w:rFonts w:eastAsia="CIDFont+F2"/>
                <w:szCs w:val="24"/>
                <w:lang w:eastAsia="lt-LT"/>
              </w:rPr>
              <w:t>1</w:t>
            </w:r>
          </w:p>
        </w:tc>
      </w:tr>
      <w:bookmarkEnd w:id="2"/>
    </w:tbl>
    <w:p w14:paraId="7E24D8D1" w14:textId="77777777" w:rsidR="00B528F8" w:rsidRPr="00026CCF" w:rsidRDefault="00B528F8" w:rsidP="00DD651A">
      <w:pPr>
        <w:tabs>
          <w:tab w:val="left" w:pos="1560"/>
        </w:tabs>
        <w:spacing w:after="160" w:line="259" w:lineRule="auto"/>
        <w:contextualSpacing/>
        <w:jc w:val="both"/>
        <w:rPr>
          <w:szCs w:val="24"/>
        </w:rPr>
      </w:pPr>
    </w:p>
    <w:sectPr w:rsidR="00B528F8" w:rsidRPr="00026CCF" w:rsidSect="004440C6">
      <w:footerReference w:type="even" r:id="rId14"/>
      <w:headerReference w:type="first" r:id="rId15"/>
      <w:pgSz w:w="11906" w:h="16838"/>
      <w:pgMar w:top="1134" w:right="567"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53F45" w14:textId="77777777" w:rsidR="00EB625D" w:rsidRDefault="00EB625D" w:rsidP="00683AA8">
      <w:pPr>
        <w:spacing w:after="0" w:line="240" w:lineRule="auto"/>
      </w:pPr>
      <w:r>
        <w:separator/>
      </w:r>
    </w:p>
  </w:endnote>
  <w:endnote w:type="continuationSeparator" w:id="0">
    <w:p w14:paraId="5D9B5FED" w14:textId="77777777" w:rsidR="00EB625D" w:rsidRDefault="00EB625D" w:rsidP="00683A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ヒラギノ角ゴ Pro W3">
    <w:altName w:val="Times New Roman"/>
    <w:charset w:val="00"/>
    <w:family w:val="roman"/>
    <w:pitch w:val="default"/>
  </w:font>
  <w:font w:name="Cambria Math">
    <w:panose1 w:val="02040503050406030204"/>
    <w:charset w:val="BA"/>
    <w:family w:val="roman"/>
    <w:pitch w:val="variable"/>
    <w:sig w:usb0="E00006FF" w:usb1="420024FF" w:usb2="02000000" w:usb3="00000000" w:csb0="0000019F" w:csb1="00000000"/>
  </w:font>
  <w:font w:name="CIDFont+F2">
    <w:altName w:val="MS Mincho"/>
    <w:panose1 w:val="00000000000000000000"/>
    <w:charset w:val="80"/>
    <w:family w:val="auto"/>
    <w:notTrueType/>
    <w:pitch w:val="default"/>
    <w:sig w:usb0="00000001" w:usb1="08070000" w:usb2="00000010" w:usb3="00000000" w:csb0="00020000" w:csb1="00000000"/>
  </w:font>
  <w:font w:name="TimesNewRoman">
    <w:altName w:val="Yu Gothic"/>
    <w:panose1 w:val="00000000000000000000"/>
    <w:charset w:val="00"/>
    <w:family w:val="roman"/>
    <w:notTrueType/>
    <w:pitch w:val="default"/>
    <w:sig w:usb0="00000003" w:usb1="00000000" w:usb2="00000000" w:usb3="00000000" w:csb0="00000001" w:csb1="00000000"/>
  </w:font>
  <w:font w:name="Liberation Sans">
    <w:altName w:val="Arial"/>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0B4CC" w14:textId="77777777" w:rsidR="00683AA8" w:rsidRDefault="00683AA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A44E71B" w14:textId="77777777" w:rsidR="00683AA8" w:rsidRDefault="00683A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44AA2" w14:textId="77777777" w:rsidR="00EB625D" w:rsidRDefault="00EB625D" w:rsidP="00683AA8">
      <w:pPr>
        <w:spacing w:after="0" w:line="240" w:lineRule="auto"/>
      </w:pPr>
      <w:r>
        <w:separator/>
      </w:r>
    </w:p>
  </w:footnote>
  <w:footnote w:type="continuationSeparator" w:id="0">
    <w:p w14:paraId="27905EB4" w14:textId="77777777" w:rsidR="00EB625D" w:rsidRDefault="00EB625D" w:rsidP="00683A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D09E2" w14:textId="77777777" w:rsidR="00683AA8" w:rsidRDefault="00683AA8" w:rsidP="00901155">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F709DF"/>
    <w:multiLevelType w:val="hybridMultilevel"/>
    <w:tmpl w:val="D0A04A78"/>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6B35C8"/>
    <w:multiLevelType w:val="multilevel"/>
    <w:tmpl w:val="959CE70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1361644"/>
    <w:multiLevelType w:val="hybridMultilevel"/>
    <w:tmpl w:val="61C2AE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387D5D4B"/>
    <w:multiLevelType w:val="multilevel"/>
    <w:tmpl w:val="A7D6681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3E5216B1"/>
    <w:multiLevelType w:val="hybridMultilevel"/>
    <w:tmpl w:val="61C2AE3A"/>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424B091F"/>
    <w:multiLevelType w:val="hybridMultilevel"/>
    <w:tmpl w:val="4A08953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4E7102F"/>
    <w:multiLevelType w:val="multilevel"/>
    <w:tmpl w:val="B44EB282"/>
    <w:lvl w:ilvl="0">
      <w:start w:val="1"/>
      <w:numFmt w:val="decimal"/>
      <w:lvlText w:val="%1."/>
      <w:lvlJc w:val="left"/>
      <w:pPr>
        <w:ind w:left="720" w:hanging="360"/>
      </w:pPr>
      <w:rPr>
        <w:rFonts w:hint="default"/>
      </w:rPr>
    </w:lvl>
    <w:lvl w:ilvl="1">
      <w:start w:val="1"/>
      <w:numFmt w:val="decimal"/>
      <w:isLgl/>
      <w:lvlText w:val="%2."/>
      <w:lvlJc w:val="left"/>
      <w:pPr>
        <w:ind w:left="1215" w:hanging="495"/>
      </w:pPr>
      <w:rPr>
        <w:rFonts w:ascii="Times New Roman" w:eastAsia="Calibri" w:hAnsi="Times New Roman" w:cs="Times New Roman"/>
        <w:i w:val="0"/>
        <w:iCs w:val="0"/>
      </w:rPr>
    </w:lvl>
    <w:lvl w:ilvl="2">
      <w:start w:val="1"/>
      <w:numFmt w:val="decimal"/>
      <w:isLgl/>
      <w:lvlText w:val="%1.%2.%3."/>
      <w:lvlJc w:val="left"/>
      <w:pPr>
        <w:ind w:left="720" w:hanging="720"/>
      </w:pPr>
      <w:rPr>
        <w:rFonts w:hint="default"/>
        <w:i w:val="0"/>
        <w:iCs/>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4FF3611C"/>
    <w:multiLevelType w:val="hybridMultilevel"/>
    <w:tmpl w:val="A20644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56D0521"/>
    <w:multiLevelType w:val="hybridMultilevel"/>
    <w:tmpl w:val="F28A4A8A"/>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62C0299"/>
    <w:multiLevelType w:val="hybridMultilevel"/>
    <w:tmpl w:val="BCCEA4AE"/>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80B284E"/>
    <w:multiLevelType w:val="hybridMultilevel"/>
    <w:tmpl w:val="61C2AE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6E877DDE"/>
    <w:multiLevelType w:val="multilevel"/>
    <w:tmpl w:val="03DC642A"/>
    <w:lvl w:ilvl="0">
      <w:start w:val="1"/>
      <w:numFmt w:val="decimal"/>
      <w:lvlText w:val="%1."/>
      <w:lvlJc w:val="left"/>
      <w:pPr>
        <w:tabs>
          <w:tab w:val="decimal" w:pos="432"/>
        </w:tabs>
        <w:ind w:left="720" w:firstLine="0"/>
      </w:pPr>
      <w:rPr>
        <w:rFonts w:ascii="Verdana" w:hAnsi="Verdana"/>
        <w:b/>
        <w:strike w:val="0"/>
        <w:dstrike w:val="0"/>
        <w:color w:val="000000"/>
        <w:spacing w:val="1"/>
        <w:w w:val="100"/>
        <w:sz w:val="20"/>
        <w:u w:val="none"/>
        <w:effect w:val="none"/>
        <w:vertAlign w:val="baseline"/>
        <w:lang w:val="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73FA1096"/>
    <w:multiLevelType w:val="hybridMultilevel"/>
    <w:tmpl w:val="1256CAC2"/>
    <w:lvl w:ilvl="0" w:tplc="FFFFFFFF">
      <w:start w:val="1"/>
      <w:numFmt w:val="decimal"/>
      <w:lvlText w:val="%1)"/>
      <w:lvlJc w:val="left"/>
      <w:pPr>
        <w:ind w:left="799" w:hanging="360"/>
      </w:pPr>
    </w:lvl>
    <w:lvl w:ilvl="1" w:tplc="04270019" w:tentative="1">
      <w:start w:val="1"/>
      <w:numFmt w:val="lowerLetter"/>
      <w:lvlText w:val="%2."/>
      <w:lvlJc w:val="left"/>
      <w:pPr>
        <w:ind w:left="1519" w:hanging="360"/>
      </w:pPr>
    </w:lvl>
    <w:lvl w:ilvl="2" w:tplc="0427001B" w:tentative="1">
      <w:start w:val="1"/>
      <w:numFmt w:val="lowerRoman"/>
      <w:lvlText w:val="%3."/>
      <w:lvlJc w:val="right"/>
      <w:pPr>
        <w:ind w:left="2239" w:hanging="180"/>
      </w:pPr>
    </w:lvl>
    <w:lvl w:ilvl="3" w:tplc="0427000F" w:tentative="1">
      <w:start w:val="1"/>
      <w:numFmt w:val="decimal"/>
      <w:lvlText w:val="%4."/>
      <w:lvlJc w:val="left"/>
      <w:pPr>
        <w:ind w:left="2959" w:hanging="360"/>
      </w:pPr>
    </w:lvl>
    <w:lvl w:ilvl="4" w:tplc="04270019" w:tentative="1">
      <w:start w:val="1"/>
      <w:numFmt w:val="lowerLetter"/>
      <w:lvlText w:val="%5."/>
      <w:lvlJc w:val="left"/>
      <w:pPr>
        <w:ind w:left="3679" w:hanging="360"/>
      </w:pPr>
    </w:lvl>
    <w:lvl w:ilvl="5" w:tplc="0427001B" w:tentative="1">
      <w:start w:val="1"/>
      <w:numFmt w:val="lowerRoman"/>
      <w:lvlText w:val="%6."/>
      <w:lvlJc w:val="right"/>
      <w:pPr>
        <w:ind w:left="4399" w:hanging="180"/>
      </w:pPr>
    </w:lvl>
    <w:lvl w:ilvl="6" w:tplc="0427000F" w:tentative="1">
      <w:start w:val="1"/>
      <w:numFmt w:val="decimal"/>
      <w:lvlText w:val="%7."/>
      <w:lvlJc w:val="left"/>
      <w:pPr>
        <w:ind w:left="5119" w:hanging="360"/>
      </w:pPr>
    </w:lvl>
    <w:lvl w:ilvl="7" w:tplc="04270019" w:tentative="1">
      <w:start w:val="1"/>
      <w:numFmt w:val="lowerLetter"/>
      <w:lvlText w:val="%8."/>
      <w:lvlJc w:val="left"/>
      <w:pPr>
        <w:ind w:left="5839" w:hanging="360"/>
      </w:pPr>
    </w:lvl>
    <w:lvl w:ilvl="8" w:tplc="0427001B" w:tentative="1">
      <w:start w:val="1"/>
      <w:numFmt w:val="lowerRoman"/>
      <w:lvlText w:val="%9."/>
      <w:lvlJc w:val="right"/>
      <w:pPr>
        <w:ind w:left="6559" w:hanging="180"/>
      </w:pPr>
    </w:lvl>
  </w:abstractNum>
  <w:abstractNum w:abstractNumId="13" w15:restartNumberingAfterBreak="0">
    <w:nsid w:val="76683F5D"/>
    <w:multiLevelType w:val="hybridMultilevel"/>
    <w:tmpl w:val="2662CA18"/>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84830E8"/>
    <w:multiLevelType w:val="hybridMultilevel"/>
    <w:tmpl w:val="C51A124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D77120A"/>
    <w:multiLevelType w:val="hybridMultilevel"/>
    <w:tmpl w:val="069E5C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794A34"/>
    <w:multiLevelType w:val="hybridMultilevel"/>
    <w:tmpl w:val="53766342"/>
    <w:lvl w:ilvl="0" w:tplc="54C8DC7E">
      <w:start w:val="1"/>
      <w:numFmt w:val="lowerLetter"/>
      <w:lvlText w:val="%1)"/>
      <w:lvlJc w:val="left"/>
      <w:pPr>
        <w:ind w:left="799" w:hanging="360"/>
      </w:pPr>
      <w:rPr>
        <w:rFonts w:ascii="Times New Roman" w:eastAsia="Calibri" w:hAnsi="Times New Roman" w:cs="Times New Roman"/>
      </w:rPr>
    </w:lvl>
    <w:lvl w:ilvl="1" w:tplc="04270003" w:tentative="1">
      <w:start w:val="1"/>
      <w:numFmt w:val="bullet"/>
      <w:lvlText w:val="o"/>
      <w:lvlJc w:val="left"/>
      <w:pPr>
        <w:ind w:left="1519" w:hanging="360"/>
      </w:pPr>
      <w:rPr>
        <w:rFonts w:ascii="Courier New" w:hAnsi="Courier New" w:cs="Courier New" w:hint="default"/>
      </w:rPr>
    </w:lvl>
    <w:lvl w:ilvl="2" w:tplc="04270005" w:tentative="1">
      <w:start w:val="1"/>
      <w:numFmt w:val="bullet"/>
      <w:lvlText w:val=""/>
      <w:lvlJc w:val="left"/>
      <w:pPr>
        <w:ind w:left="2239" w:hanging="360"/>
      </w:pPr>
      <w:rPr>
        <w:rFonts w:ascii="Wingdings" w:hAnsi="Wingdings" w:hint="default"/>
      </w:rPr>
    </w:lvl>
    <w:lvl w:ilvl="3" w:tplc="04270001" w:tentative="1">
      <w:start w:val="1"/>
      <w:numFmt w:val="bullet"/>
      <w:lvlText w:val=""/>
      <w:lvlJc w:val="left"/>
      <w:pPr>
        <w:ind w:left="2959" w:hanging="360"/>
      </w:pPr>
      <w:rPr>
        <w:rFonts w:ascii="Symbol" w:hAnsi="Symbol" w:hint="default"/>
      </w:rPr>
    </w:lvl>
    <w:lvl w:ilvl="4" w:tplc="04270003" w:tentative="1">
      <w:start w:val="1"/>
      <w:numFmt w:val="bullet"/>
      <w:lvlText w:val="o"/>
      <w:lvlJc w:val="left"/>
      <w:pPr>
        <w:ind w:left="3679" w:hanging="360"/>
      </w:pPr>
      <w:rPr>
        <w:rFonts w:ascii="Courier New" w:hAnsi="Courier New" w:cs="Courier New" w:hint="default"/>
      </w:rPr>
    </w:lvl>
    <w:lvl w:ilvl="5" w:tplc="04270005" w:tentative="1">
      <w:start w:val="1"/>
      <w:numFmt w:val="bullet"/>
      <w:lvlText w:val=""/>
      <w:lvlJc w:val="left"/>
      <w:pPr>
        <w:ind w:left="4399" w:hanging="360"/>
      </w:pPr>
      <w:rPr>
        <w:rFonts w:ascii="Wingdings" w:hAnsi="Wingdings" w:hint="default"/>
      </w:rPr>
    </w:lvl>
    <w:lvl w:ilvl="6" w:tplc="04270001" w:tentative="1">
      <w:start w:val="1"/>
      <w:numFmt w:val="bullet"/>
      <w:lvlText w:val=""/>
      <w:lvlJc w:val="left"/>
      <w:pPr>
        <w:ind w:left="5119" w:hanging="360"/>
      </w:pPr>
      <w:rPr>
        <w:rFonts w:ascii="Symbol" w:hAnsi="Symbol" w:hint="default"/>
      </w:rPr>
    </w:lvl>
    <w:lvl w:ilvl="7" w:tplc="04270003" w:tentative="1">
      <w:start w:val="1"/>
      <w:numFmt w:val="bullet"/>
      <w:lvlText w:val="o"/>
      <w:lvlJc w:val="left"/>
      <w:pPr>
        <w:ind w:left="5839" w:hanging="360"/>
      </w:pPr>
      <w:rPr>
        <w:rFonts w:ascii="Courier New" w:hAnsi="Courier New" w:cs="Courier New" w:hint="default"/>
      </w:rPr>
    </w:lvl>
    <w:lvl w:ilvl="8" w:tplc="04270005" w:tentative="1">
      <w:start w:val="1"/>
      <w:numFmt w:val="bullet"/>
      <w:lvlText w:val=""/>
      <w:lvlJc w:val="left"/>
      <w:pPr>
        <w:ind w:left="6559" w:hanging="360"/>
      </w:pPr>
      <w:rPr>
        <w:rFonts w:ascii="Wingdings" w:hAnsi="Wingdings" w:hint="default"/>
      </w:rPr>
    </w:lvl>
  </w:abstractNum>
  <w:num w:numId="1" w16cid:durableId="218249957">
    <w:abstractNumId w:val="6"/>
  </w:num>
  <w:num w:numId="2" w16cid:durableId="1216162166">
    <w:abstractNumId w:val="11"/>
    <w:lvlOverride w:ilvl="0">
      <w:startOverride w:val="1"/>
    </w:lvlOverride>
    <w:lvlOverride w:ilvl="1"/>
    <w:lvlOverride w:ilvl="2"/>
    <w:lvlOverride w:ilvl="3"/>
    <w:lvlOverride w:ilvl="4"/>
    <w:lvlOverride w:ilvl="5"/>
    <w:lvlOverride w:ilvl="6"/>
    <w:lvlOverride w:ilvl="7"/>
    <w:lvlOverride w:ilvl="8"/>
  </w:num>
  <w:num w:numId="3" w16cid:durableId="5940237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1689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31174257">
    <w:abstractNumId w:val="2"/>
  </w:num>
  <w:num w:numId="6" w16cid:durableId="1192303149">
    <w:abstractNumId w:val="10"/>
  </w:num>
  <w:num w:numId="7" w16cid:durableId="1832985731">
    <w:abstractNumId w:val="4"/>
  </w:num>
  <w:num w:numId="8" w16cid:durableId="1058016938">
    <w:abstractNumId w:val="5"/>
  </w:num>
  <w:num w:numId="9" w16cid:durableId="1548570865">
    <w:abstractNumId w:val="0"/>
  </w:num>
  <w:num w:numId="10" w16cid:durableId="1953630562">
    <w:abstractNumId w:val="9"/>
  </w:num>
  <w:num w:numId="11" w16cid:durableId="1653680895">
    <w:abstractNumId w:val="12"/>
  </w:num>
  <w:num w:numId="12" w16cid:durableId="1591312285">
    <w:abstractNumId w:val="8"/>
  </w:num>
  <w:num w:numId="13" w16cid:durableId="1915821743">
    <w:abstractNumId w:val="13"/>
  </w:num>
  <w:num w:numId="14" w16cid:durableId="1576671832">
    <w:abstractNumId w:val="16"/>
  </w:num>
  <w:num w:numId="15" w16cid:durableId="1607879889">
    <w:abstractNumId w:val="15"/>
  </w:num>
  <w:num w:numId="16" w16cid:durableId="1968702787">
    <w:abstractNumId w:val="3"/>
  </w:num>
  <w:num w:numId="17" w16cid:durableId="1130512541">
    <w:abstractNumId w:val="1"/>
  </w:num>
  <w:num w:numId="18" w16cid:durableId="1209611471">
    <w:abstractNumId w:val="7"/>
  </w:num>
  <w:num w:numId="19" w16cid:durableId="726295452">
    <w:abstractNumId w:val="7"/>
  </w:num>
  <w:num w:numId="20" w16cid:durableId="3843730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AA8"/>
    <w:rsid w:val="000062CC"/>
    <w:rsid w:val="00014176"/>
    <w:rsid w:val="00016C0C"/>
    <w:rsid w:val="0002234B"/>
    <w:rsid w:val="0002287F"/>
    <w:rsid w:val="00026CCF"/>
    <w:rsid w:val="00041CBA"/>
    <w:rsid w:val="000535FF"/>
    <w:rsid w:val="000536EA"/>
    <w:rsid w:val="00060759"/>
    <w:rsid w:val="00062BED"/>
    <w:rsid w:val="00063BDC"/>
    <w:rsid w:val="0006522D"/>
    <w:rsid w:val="00067B7C"/>
    <w:rsid w:val="00072CF8"/>
    <w:rsid w:val="00076B9F"/>
    <w:rsid w:val="000815B0"/>
    <w:rsid w:val="000936B2"/>
    <w:rsid w:val="000A12D2"/>
    <w:rsid w:val="000A32E5"/>
    <w:rsid w:val="000B2CDE"/>
    <w:rsid w:val="000B35F8"/>
    <w:rsid w:val="000C018D"/>
    <w:rsid w:val="000C073E"/>
    <w:rsid w:val="000C137F"/>
    <w:rsid w:val="000C4F2D"/>
    <w:rsid w:val="000C64CD"/>
    <w:rsid w:val="000E0C86"/>
    <w:rsid w:val="00101C68"/>
    <w:rsid w:val="001021C5"/>
    <w:rsid w:val="00102E00"/>
    <w:rsid w:val="00106178"/>
    <w:rsid w:val="00110E3B"/>
    <w:rsid w:val="001111FD"/>
    <w:rsid w:val="00111772"/>
    <w:rsid w:val="00116AC7"/>
    <w:rsid w:val="00117761"/>
    <w:rsid w:val="00124EFD"/>
    <w:rsid w:val="001304A1"/>
    <w:rsid w:val="001324F6"/>
    <w:rsid w:val="00132CE7"/>
    <w:rsid w:val="0013756D"/>
    <w:rsid w:val="00141E18"/>
    <w:rsid w:val="00146C19"/>
    <w:rsid w:val="0015102E"/>
    <w:rsid w:val="00152596"/>
    <w:rsid w:val="001542B6"/>
    <w:rsid w:val="00154EBB"/>
    <w:rsid w:val="00155887"/>
    <w:rsid w:val="00156DC4"/>
    <w:rsid w:val="001707B9"/>
    <w:rsid w:val="00183323"/>
    <w:rsid w:val="001913DF"/>
    <w:rsid w:val="001A18B3"/>
    <w:rsid w:val="001C2667"/>
    <w:rsid w:val="001C4293"/>
    <w:rsid w:val="001C60E6"/>
    <w:rsid w:val="001D5729"/>
    <w:rsid w:val="001D698E"/>
    <w:rsid w:val="001E1609"/>
    <w:rsid w:val="001E7A34"/>
    <w:rsid w:val="001F5519"/>
    <w:rsid w:val="001F5FA9"/>
    <w:rsid w:val="0020135B"/>
    <w:rsid w:val="00202580"/>
    <w:rsid w:val="00202C81"/>
    <w:rsid w:val="0020404E"/>
    <w:rsid w:val="00206DCC"/>
    <w:rsid w:val="002074A8"/>
    <w:rsid w:val="0021439E"/>
    <w:rsid w:val="00224B00"/>
    <w:rsid w:val="0023070D"/>
    <w:rsid w:val="002374C1"/>
    <w:rsid w:val="00241268"/>
    <w:rsid w:val="0024148F"/>
    <w:rsid w:val="002472CF"/>
    <w:rsid w:val="002528A1"/>
    <w:rsid w:val="00267412"/>
    <w:rsid w:val="00280616"/>
    <w:rsid w:val="00280BFA"/>
    <w:rsid w:val="00281EC5"/>
    <w:rsid w:val="0029393E"/>
    <w:rsid w:val="002B228A"/>
    <w:rsid w:val="002B2C5E"/>
    <w:rsid w:val="002B42CB"/>
    <w:rsid w:val="002B479C"/>
    <w:rsid w:val="002C0C0E"/>
    <w:rsid w:val="002C1B74"/>
    <w:rsid w:val="002C266D"/>
    <w:rsid w:val="002C3AC2"/>
    <w:rsid w:val="002C5CF8"/>
    <w:rsid w:val="002C6E29"/>
    <w:rsid w:val="002D78D0"/>
    <w:rsid w:val="002D7B74"/>
    <w:rsid w:val="002E7E27"/>
    <w:rsid w:val="002F359B"/>
    <w:rsid w:val="002F386B"/>
    <w:rsid w:val="00314537"/>
    <w:rsid w:val="00314EF1"/>
    <w:rsid w:val="00320C10"/>
    <w:rsid w:val="003370B7"/>
    <w:rsid w:val="00351B1F"/>
    <w:rsid w:val="00374D59"/>
    <w:rsid w:val="00376FD3"/>
    <w:rsid w:val="0038113A"/>
    <w:rsid w:val="00381794"/>
    <w:rsid w:val="0038772B"/>
    <w:rsid w:val="00390B6C"/>
    <w:rsid w:val="003920BC"/>
    <w:rsid w:val="0039617D"/>
    <w:rsid w:val="00397979"/>
    <w:rsid w:val="003A112F"/>
    <w:rsid w:val="003A42D3"/>
    <w:rsid w:val="003A4D71"/>
    <w:rsid w:val="003A7F77"/>
    <w:rsid w:val="003B08D4"/>
    <w:rsid w:val="003B3159"/>
    <w:rsid w:val="003B4D19"/>
    <w:rsid w:val="003B5738"/>
    <w:rsid w:val="003B58B3"/>
    <w:rsid w:val="003B6C85"/>
    <w:rsid w:val="003B70ED"/>
    <w:rsid w:val="003C0E17"/>
    <w:rsid w:val="003C20E3"/>
    <w:rsid w:val="003C2620"/>
    <w:rsid w:val="003C44D2"/>
    <w:rsid w:val="003D1F74"/>
    <w:rsid w:val="003D4929"/>
    <w:rsid w:val="003D4BE2"/>
    <w:rsid w:val="003D7000"/>
    <w:rsid w:val="003E0572"/>
    <w:rsid w:val="003E3033"/>
    <w:rsid w:val="003F37ED"/>
    <w:rsid w:val="003F42F2"/>
    <w:rsid w:val="003F58F8"/>
    <w:rsid w:val="003F6D0F"/>
    <w:rsid w:val="003F7098"/>
    <w:rsid w:val="0040604F"/>
    <w:rsid w:val="00426FD1"/>
    <w:rsid w:val="0043079A"/>
    <w:rsid w:val="004440C6"/>
    <w:rsid w:val="00446A9E"/>
    <w:rsid w:val="00462724"/>
    <w:rsid w:val="00464B2E"/>
    <w:rsid w:val="00493BEF"/>
    <w:rsid w:val="00496549"/>
    <w:rsid w:val="004A731D"/>
    <w:rsid w:val="004D4085"/>
    <w:rsid w:val="004D56A2"/>
    <w:rsid w:val="004F1891"/>
    <w:rsid w:val="004F1F75"/>
    <w:rsid w:val="004F3318"/>
    <w:rsid w:val="004F3B7A"/>
    <w:rsid w:val="00501007"/>
    <w:rsid w:val="00506B9F"/>
    <w:rsid w:val="00507831"/>
    <w:rsid w:val="00511E4C"/>
    <w:rsid w:val="0052274C"/>
    <w:rsid w:val="0052437F"/>
    <w:rsid w:val="00526210"/>
    <w:rsid w:val="005269D7"/>
    <w:rsid w:val="0052703E"/>
    <w:rsid w:val="005304E1"/>
    <w:rsid w:val="00531A30"/>
    <w:rsid w:val="00547B9D"/>
    <w:rsid w:val="005546E8"/>
    <w:rsid w:val="00560771"/>
    <w:rsid w:val="0056368B"/>
    <w:rsid w:val="005766C6"/>
    <w:rsid w:val="00580225"/>
    <w:rsid w:val="005848C7"/>
    <w:rsid w:val="00584D89"/>
    <w:rsid w:val="00587F36"/>
    <w:rsid w:val="005976DB"/>
    <w:rsid w:val="005A0748"/>
    <w:rsid w:val="005A1FA4"/>
    <w:rsid w:val="005A40DA"/>
    <w:rsid w:val="005A4260"/>
    <w:rsid w:val="005A508D"/>
    <w:rsid w:val="005A6C1B"/>
    <w:rsid w:val="005B1A62"/>
    <w:rsid w:val="005B4921"/>
    <w:rsid w:val="005C2EDF"/>
    <w:rsid w:val="005C795B"/>
    <w:rsid w:val="005D11E2"/>
    <w:rsid w:val="005D6666"/>
    <w:rsid w:val="005E0E76"/>
    <w:rsid w:val="005E2AB2"/>
    <w:rsid w:val="005E5554"/>
    <w:rsid w:val="005E55CE"/>
    <w:rsid w:val="005F5C1B"/>
    <w:rsid w:val="005F7482"/>
    <w:rsid w:val="006045AC"/>
    <w:rsid w:val="00605170"/>
    <w:rsid w:val="0061669A"/>
    <w:rsid w:val="00616E57"/>
    <w:rsid w:val="00617FD4"/>
    <w:rsid w:val="006200DF"/>
    <w:rsid w:val="00630D4B"/>
    <w:rsid w:val="00633C36"/>
    <w:rsid w:val="006422B9"/>
    <w:rsid w:val="00646205"/>
    <w:rsid w:val="00654E1E"/>
    <w:rsid w:val="00656840"/>
    <w:rsid w:val="00664F5C"/>
    <w:rsid w:val="00666603"/>
    <w:rsid w:val="00667FA1"/>
    <w:rsid w:val="00670036"/>
    <w:rsid w:val="00671B31"/>
    <w:rsid w:val="0067511F"/>
    <w:rsid w:val="00675FEE"/>
    <w:rsid w:val="00683AA8"/>
    <w:rsid w:val="00694A8A"/>
    <w:rsid w:val="006A7DE7"/>
    <w:rsid w:val="006B5920"/>
    <w:rsid w:val="006B6149"/>
    <w:rsid w:val="006B6DA1"/>
    <w:rsid w:val="006B7A22"/>
    <w:rsid w:val="006C15A8"/>
    <w:rsid w:val="006C1624"/>
    <w:rsid w:val="006C1807"/>
    <w:rsid w:val="006C3D53"/>
    <w:rsid w:val="006D0EFD"/>
    <w:rsid w:val="006D16E7"/>
    <w:rsid w:val="006E0ED2"/>
    <w:rsid w:val="006E44D1"/>
    <w:rsid w:val="006E6503"/>
    <w:rsid w:val="007014E6"/>
    <w:rsid w:val="00707646"/>
    <w:rsid w:val="007131B9"/>
    <w:rsid w:val="00716F4B"/>
    <w:rsid w:val="007242B3"/>
    <w:rsid w:val="00725FFC"/>
    <w:rsid w:val="00750586"/>
    <w:rsid w:val="00753A25"/>
    <w:rsid w:val="0075436B"/>
    <w:rsid w:val="00760127"/>
    <w:rsid w:val="00770B2E"/>
    <w:rsid w:val="00775B64"/>
    <w:rsid w:val="00776E82"/>
    <w:rsid w:val="00777962"/>
    <w:rsid w:val="0078097A"/>
    <w:rsid w:val="007A5292"/>
    <w:rsid w:val="007B1686"/>
    <w:rsid w:val="007B17C4"/>
    <w:rsid w:val="007C3863"/>
    <w:rsid w:val="007C4E78"/>
    <w:rsid w:val="007D1178"/>
    <w:rsid w:val="007E101A"/>
    <w:rsid w:val="007E11B9"/>
    <w:rsid w:val="007E186A"/>
    <w:rsid w:val="007E416F"/>
    <w:rsid w:val="007E6AD4"/>
    <w:rsid w:val="007F7152"/>
    <w:rsid w:val="00800B04"/>
    <w:rsid w:val="00812422"/>
    <w:rsid w:val="00814D4A"/>
    <w:rsid w:val="00816D53"/>
    <w:rsid w:val="008206C6"/>
    <w:rsid w:val="008253A5"/>
    <w:rsid w:val="00835D0C"/>
    <w:rsid w:val="00837DB9"/>
    <w:rsid w:val="0084428B"/>
    <w:rsid w:val="00844BB7"/>
    <w:rsid w:val="00860144"/>
    <w:rsid w:val="00872F01"/>
    <w:rsid w:val="00874B40"/>
    <w:rsid w:val="008A0808"/>
    <w:rsid w:val="008A3C66"/>
    <w:rsid w:val="008A4757"/>
    <w:rsid w:val="008C05E1"/>
    <w:rsid w:val="008D7B00"/>
    <w:rsid w:val="008E0394"/>
    <w:rsid w:val="008E0ACF"/>
    <w:rsid w:val="008E1067"/>
    <w:rsid w:val="008E3997"/>
    <w:rsid w:val="008F035F"/>
    <w:rsid w:val="00904519"/>
    <w:rsid w:val="00910324"/>
    <w:rsid w:val="009156CB"/>
    <w:rsid w:val="00956870"/>
    <w:rsid w:val="00970BA2"/>
    <w:rsid w:val="009716B3"/>
    <w:rsid w:val="00972F6B"/>
    <w:rsid w:val="00985B40"/>
    <w:rsid w:val="0098701E"/>
    <w:rsid w:val="00990167"/>
    <w:rsid w:val="009A1858"/>
    <w:rsid w:val="009A63C7"/>
    <w:rsid w:val="009B0A98"/>
    <w:rsid w:val="009B32E6"/>
    <w:rsid w:val="009C70AD"/>
    <w:rsid w:val="009D5C24"/>
    <w:rsid w:val="009D668B"/>
    <w:rsid w:val="009D6A32"/>
    <w:rsid w:val="009D7365"/>
    <w:rsid w:val="009E09EB"/>
    <w:rsid w:val="009E12D6"/>
    <w:rsid w:val="009E3FFA"/>
    <w:rsid w:val="009F4872"/>
    <w:rsid w:val="00A0078C"/>
    <w:rsid w:val="00A00C51"/>
    <w:rsid w:val="00A06E85"/>
    <w:rsid w:val="00A16E9D"/>
    <w:rsid w:val="00A177A0"/>
    <w:rsid w:val="00A2092D"/>
    <w:rsid w:val="00A271BC"/>
    <w:rsid w:val="00A30719"/>
    <w:rsid w:val="00A33ECB"/>
    <w:rsid w:val="00A35C66"/>
    <w:rsid w:val="00A43E22"/>
    <w:rsid w:val="00A44C22"/>
    <w:rsid w:val="00A6154E"/>
    <w:rsid w:val="00A67330"/>
    <w:rsid w:val="00A81220"/>
    <w:rsid w:val="00A81D5F"/>
    <w:rsid w:val="00A854F8"/>
    <w:rsid w:val="00A924E4"/>
    <w:rsid w:val="00A941D8"/>
    <w:rsid w:val="00A948D3"/>
    <w:rsid w:val="00AB3F19"/>
    <w:rsid w:val="00AB55D0"/>
    <w:rsid w:val="00AC1E2F"/>
    <w:rsid w:val="00AC3959"/>
    <w:rsid w:val="00AC4F03"/>
    <w:rsid w:val="00AC7378"/>
    <w:rsid w:val="00AD1541"/>
    <w:rsid w:val="00AD29FE"/>
    <w:rsid w:val="00AD305A"/>
    <w:rsid w:val="00AE095E"/>
    <w:rsid w:val="00AE1F57"/>
    <w:rsid w:val="00AE2A5C"/>
    <w:rsid w:val="00AE3A4F"/>
    <w:rsid w:val="00AE6C2A"/>
    <w:rsid w:val="00AE7381"/>
    <w:rsid w:val="00AF2866"/>
    <w:rsid w:val="00AF6CB5"/>
    <w:rsid w:val="00B01769"/>
    <w:rsid w:val="00B06EDA"/>
    <w:rsid w:val="00B07744"/>
    <w:rsid w:val="00B11983"/>
    <w:rsid w:val="00B16D61"/>
    <w:rsid w:val="00B27089"/>
    <w:rsid w:val="00B27931"/>
    <w:rsid w:val="00B44A2B"/>
    <w:rsid w:val="00B46FE1"/>
    <w:rsid w:val="00B528F8"/>
    <w:rsid w:val="00B5733B"/>
    <w:rsid w:val="00B6481A"/>
    <w:rsid w:val="00B658AA"/>
    <w:rsid w:val="00B66B6E"/>
    <w:rsid w:val="00B67BC7"/>
    <w:rsid w:val="00B75C05"/>
    <w:rsid w:val="00B91449"/>
    <w:rsid w:val="00B93E39"/>
    <w:rsid w:val="00B94901"/>
    <w:rsid w:val="00BA12F7"/>
    <w:rsid w:val="00BB3168"/>
    <w:rsid w:val="00BB37EA"/>
    <w:rsid w:val="00BC1285"/>
    <w:rsid w:val="00BC19A2"/>
    <w:rsid w:val="00BC7826"/>
    <w:rsid w:val="00BC7960"/>
    <w:rsid w:val="00BE3DE9"/>
    <w:rsid w:val="00BE552A"/>
    <w:rsid w:val="00BF5311"/>
    <w:rsid w:val="00BF58C3"/>
    <w:rsid w:val="00C003B0"/>
    <w:rsid w:val="00C0266F"/>
    <w:rsid w:val="00C12C54"/>
    <w:rsid w:val="00C15E49"/>
    <w:rsid w:val="00C2128E"/>
    <w:rsid w:val="00C27018"/>
    <w:rsid w:val="00C33195"/>
    <w:rsid w:val="00C46CA9"/>
    <w:rsid w:val="00C56A74"/>
    <w:rsid w:val="00C57506"/>
    <w:rsid w:val="00C6030A"/>
    <w:rsid w:val="00C71BD7"/>
    <w:rsid w:val="00C83773"/>
    <w:rsid w:val="00C87E00"/>
    <w:rsid w:val="00C9024E"/>
    <w:rsid w:val="00C92FE3"/>
    <w:rsid w:val="00C949D8"/>
    <w:rsid w:val="00C97EF1"/>
    <w:rsid w:val="00CB477C"/>
    <w:rsid w:val="00CB5461"/>
    <w:rsid w:val="00CB7587"/>
    <w:rsid w:val="00CC09AE"/>
    <w:rsid w:val="00CC5F68"/>
    <w:rsid w:val="00CE0F46"/>
    <w:rsid w:val="00CE18E9"/>
    <w:rsid w:val="00CE62F5"/>
    <w:rsid w:val="00CF75B2"/>
    <w:rsid w:val="00D06A26"/>
    <w:rsid w:val="00D07347"/>
    <w:rsid w:val="00D10697"/>
    <w:rsid w:val="00D12CDC"/>
    <w:rsid w:val="00D130B5"/>
    <w:rsid w:val="00D2212D"/>
    <w:rsid w:val="00D3140C"/>
    <w:rsid w:val="00D52647"/>
    <w:rsid w:val="00D53A4C"/>
    <w:rsid w:val="00D559A9"/>
    <w:rsid w:val="00D65208"/>
    <w:rsid w:val="00D657A8"/>
    <w:rsid w:val="00D66589"/>
    <w:rsid w:val="00D671B0"/>
    <w:rsid w:val="00D723CD"/>
    <w:rsid w:val="00D729B5"/>
    <w:rsid w:val="00D746AD"/>
    <w:rsid w:val="00D75419"/>
    <w:rsid w:val="00D75457"/>
    <w:rsid w:val="00D82CEF"/>
    <w:rsid w:val="00DA106F"/>
    <w:rsid w:val="00DA7FFE"/>
    <w:rsid w:val="00DB270F"/>
    <w:rsid w:val="00DB4A32"/>
    <w:rsid w:val="00DB6222"/>
    <w:rsid w:val="00DC768E"/>
    <w:rsid w:val="00DD27BB"/>
    <w:rsid w:val="00DD651A"/>
    <w:rsid w:val="00DE0247"/>
    <w:rsid w:val="00DF63A7"/>
    <w:rsid w:val="00DF7980"/>
    <w:rsid w:val="00E0687D"/>
    <w:rsid w:val="00E306DD"/>
    <w:rsid w:val="00E35DE0"/>
    <w:rsid w:val="00E42154"/>
    <w:rsid w:val="00E47C2B"/>
    <w:rsid w:val="00E5739D"/>
    <w:rsid w:val="00E65F86"/>
    <w:rsid w:val="00E669FF"/>
    <w:rsid w:val="00E72027"/>
    <w:rsid w:val="00E73694"/>
    <w:rsid w:val="00E81FD6"/>
    <w:rsid w:val="00E855B0"/>
    <w:rsid w:val="00E90467"/>
    <w:rsid w:val="00E93411"/>
    <w:rsid w:val="00E944CC"/>
    <w:rsid w:val="00E94A1D"/>
    <w:rsid w:val="00EA3598"/>
    <w:rsid w:val="00EB0CDB"/>
    <w:rsid w:val="00EB625D"/>
    <w:rsid w:val="00EC3353"/>
    <w:rsid w:val="00EC43E6"/>
    <w:rsid w:val="00ED5EE7"/>
    <w:rsid w:val="00EE54A9"/>
    <w:rsid w:val="00EE626B"/>
    <w:rsid w:val="00EF7298"/>
    <w:rsid w:val="00F06CDD"/>
    <w:rsid w:val="00F1015E"/>
    <w:rsid w:val="00F171AD"/>
    <w:rsid w:val="00F24DF1"/>
    <w:rsid w:val="00F25695"/>
    <w:rsid w:val="00F25EE6"/>
    <w:rsid w:val="00F2674E"/>
    <w:rsid w:val="00F2687F"/>
    <w:rsid w:val="00F34A46"/>
    <w:rsid w:val="00F34D45"/>
    <w:rsid w:val="00F35CAC"/>
    <w:rsid w:val="00F64F90"/>
    <w:rsid w:val="00F66902"/>
    <w:rsid w:val="00F66B37"/>
    <w:rsid w:val="00F7216F"/>
    <w:rsid w:val="00F81F5B"/>
    <w:rsid w:val="00F836A9"/>
    <w:rsid w:val="00F84EF3"/>
    <w:rsid w:val="00F87303"/>
    <w:rsid w:val="00FA0423"/>
    <w:rsid w:val="00FA26B2"/>
    <w:rsid w:val="00FA3CD8"/>
    <w:rsid w:val="00FA7989"/>
    <w:rsid w:val="00FB36C6"/>
    <w:rsid w:val="00FC0260"/>
    <w:rsid w:val="00FC162F"/>
    <w:rsid w:val="00FC2D99"/>
    <w:rsid w:val="00FC3540"/>
    <w:rsid w:val="00FC5AF4"/>
    <w:rsid w:val="00FC70C0"/>
    <w:rsid w:val="00FD1C05"/>
    <w:rsid w:val="00FD7859"/>
    <w:rsid w:val="00FE0D21"/>
    <w:rsid w:val="00FF3586"/>
    <w:rsid w:val="00FF6E3F"/>
    <w:rsid w:val="00FF6EBE"/>
    <w:rsid w:val="12C286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2CC7C647"/>
  <w15:chartTrackingRefBased/>
  <w15:docId w15:val="{C370B20E-B1D4-422C-ADF7-D158DDD46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AA8"/>
    <w:pPr>
      <w:spacing w:after="200" w:line="276" w:lineRule="auto"/>
    </w:pPr>
    <w:rPr>
      <w:rFonts w:ascii="Times New Roman" w:eastAsia="Calibri" w:hAnsi="Times New Roman" w:cs="Times New Roman"/>
      <w:kern w:val="0"/>
      <w:sz w:val="24"/>
      <w:lang w:val="lt-LT"/>
      <w14:ligatures w14:val="none"/>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uiPriority w:val="9"/>
    <w:qFormat/>
    <w:rsid w:val="00683A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Heading 2 Char1,Heading 2 Char Char,H2"/>
    <w:basedOn w:val="Normal"/>
    <w:next w:val="Normal"/>
    <w:link w:val="Heading2Char"/>
    <w:uiPriority w:val="9"/>
    <w:unhideWhenUsed/>
    <w:qFormat/>
    <w:rsid w:val="00683A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unhideWhenUsed/>
    <w:qFormat/>
    <w:rsid w:val="00683AA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 Sub-Clause Sub-paragraph,Sub-Clause Sub-paragraph,Heading 4 Char Char Char Char,H4"/>
    <w:basedOn w:val="Normal"/>
    <w:next w:val="Normal"/>
    <w:link w:val="Heading4Char"/>
    <w:uiPriority w:val="99"/>
    <w:unhideWhenUsed/>
    <w:qFormat/>
    <w:rsid w:val="00683AA8"/>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 Diagrama,H5"/>
    <w:basedOn w:val="Normal"/>
    <w:next w:val="Normal"/>
    <w:link w:val="Heading5Char"/>
    <w:uiPriority w:val="99"/>
    <w:unhideWhenUsed/>
    <w:qFormat/>
    <w:rsid w:val="00683AA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unhideWhenUsed/>
    <w:qFormat/>
    <w:rsid w:val="00683AA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683AA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683AA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683AA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uiPriority w:val="9"/>
    <w:rsid w:val="00683AA8"/>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aliases w:val="Title Header2 Char,Heading 2 Char1 Char,Heading 2 Char Char Char,H2 Char"/>
    <w:basedOn w:val="DefaultParagraphFont"/>
    <w:link w:val="Heading2"/>
    <w:uiPriority w:val="9"/>
    <w:semiHidden/>
    <w:rsid w:val="00683AA8"/>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basedOn w:val="DefaultParagraphFont"/>
    <w:link w:val="Heading3"/>
    <w:rsid w:val="00683AA8"/>
    <w:rPr>
      <w:rFonts w:eastAsiaTheme="majorEastAsia" w:cstheme="majorBidi"/>
      <w:color w:val="0F4761" w:themeColor="accent1" w:themeShade="BF"/>
      <w:sz w:val="28"/>
      <w:szCs w:val="28"/>
      <w:lang w:val="lt-LT"/>
    </w:rPr>
  </w:style>
  <w:style w:type="character" w:customStyle="1" w:styleId="Heading4Char">
    <w:name w:val="Heading 4 Char"/>
    <w:aliases w:val=" Sub-Clause Sub-paragraph Char,Sub-Clause Sub-paragraph Char,Heading 4 Char Char Char Char Char,H4 Char"/>
    <w:basedOn w:val="DefaultParagraphFont"/>
    <w:link w:val="Heading4"/>
    <w:uiPriority w:val="9"/>
    <w:semiHidden/>
    <w:rsid w:val="00683AA8"/>
    <w:rPr>
      <w:rFonts w:eastAsiaTheme="majorEastAsia" w:cstheme="majorBidi"/>
      <w:i/>
      <w:iCs/>
      <w:color w:val="0F4761" w:themeColor="accent1" w:themeShade="BF"/>
      <w:lang w:val="lt-LT"/>
    </w:rPr>
  </w:style>
  <w:style w:type="character" w:customStyle="1" w:styleId="Heading5Char">
    <w:name w:val="Heading 5 Char"/>
    <w:aliases w:val=" Diagrama Char,H5 Char"/>
    <w:basedOn w:val="DefaultParagraphFont"/>
    <w:link w:val="Heading5"/>
    <w:uiPriority w:val="9"/>
    <w:semiHidden/>
    <w:rsid w:val="00683AA8"/>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683AA8"/>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683AA8"/>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683AA8"/>
    <w:rPr>
      <w:rFonts w:eastAsiaTheme="majorEastAsia" w:cstheme="majorBidi"/>
      <w:i/>
      <w:iCs/>
      <w:color w:val="272727" w:themeColor="text1" w:themeTint="D8"/>
      <w:lang w:val="lt-LT"/>
    </w:rPr>
  </w:style>
  <w:style w:type="character" w:customStyle="1" w:styleId="Heading9Char">
    <w:name w:val="Heading 9 Char"/>
    <w:basedOn w:val="DefaultParagraphFont"/>
    <w:link w:val="Heading9"/>
    <w:rsid w:val="00683AA8"/>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683A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3AA8"/>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683AA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3AA8"/>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683AA8"/>
    <w:pPr>
      <w:spacing w:before="160"/>
      <w:jc w:val="center"/>
    </w:pPr>
    <w:rPr>
      <w:i/>
      <w:iCs/>
      <w:color w:val="404040" w:themeColor="text1" w:themeTint="BF"/>
    </w:rPr>
  </w:style>
  <w:style w:type="character" w:customStyle="1" w:styleId="QuoteChar">
    <w:name w:val="Quote Char"/>
    <w:basedOn w:val="DefaultParagraphFont"/>
    <w:link w:val="Quote"/>
    <w:uiPriority w:val="29"/>
    <w:rsid w:val="00683AA8"/>
    <w:rPr>
      <w:i/>
      <w:iCs/>
      <w:color w:val="404040" w:themeColor="text1" w:themeTint="BF"/>
      <w:lang w:val="lt-LT"/>
    </w:rPr>
  </w:style>
  <w:style w:type="paragraph" w:styleId="ListParagraph">
    <w:name w:val="List Paragraph"/>
    <w:aliases w:val="Lentele,lp,Sąrašo pastraipa.Bullet,Sąrašo pastraipa;Bullet,Bullet,List not in Table,Lente,Medium Grid 1 - Accent 21,Paragra,Bullet EY,List Paragraph2,List Paragraph Red,Numbering,ERP-List Paragraph,List Paragraph11,Sąrašo pastraipa"/>
    <w:basedOn w:val="Normal"/>
    <w:link w:val="ListParagraphChar"/>
    <w:uiPriority w:val="99"/>
    <w:qFormat/>
    <w:rsid w:val="00683AA8"/>
    <w:pPr>
      <w:ind w:left="720"/>
      <w:contextualSpacing/>
    </w:pPr>
  </w:style>
  <w:style w:type="character" w:styleId="IntenseEmphasis">
    <w:name w:val="Intense Emphasis"/>
    <w:basedOn w:val="DefaultParagraphFont"/>
    <w:uiPriority w:val="21"/>
    <w:qFormat/>
    <w:rsid w:val="00683AA8"/>
    <w:rPr>
      <w:i/>
      <w:iCs/>
      <w:color w:val="0F4761" w:themeColor="accent1" w:themeShade="BF"/>
    </w:rPr>
  </w:style>
  <w:style w:type="paragraph" w:styleId="IntenseQuote">
    <w:name w:val="Intense Quote"/>
    <w:basedOn w:val="Normal"/>
    <w:next w:val="Normal"/>
    <w:link w:val="IntenseQuoteChar"/>
    <w:uiPriority w:val="30"/>
    <w:qFormat/>
    <w:rsid w:val="00683A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3AA8"/>
    <w:rPr>
      <w:i/>
      <w:iCs/>
      <w:color w:val="0F4761" w:themeColor="accent1" w:themeShade="BF"/>
      <w:lang w:val="lt-LT"/>
    </w:rPr>
  </w:style>
  <w:style w:type="character" w:styleId="IntenseReference">
    <w:name w:val="Intense Reference"/>
    <w:basedOn w:val="DefaultParagraphFont"/>
    <w:uiPriority w:val="32"/>
    <w:qFormat/>
    <w:rsid w:val="00683AA8"/>
    <w:rPr>
      <w:b/>
      <w:bCs/>
      <w:smallCaps/>
      <w:color w:val="0F4761" w:themeColor="accent1" w:themeShade="BF"/>
      <w:spacing w:val="5"/>
    </w:rPr>
  </w:style>
  <w:style w:type="paragraph" w:styleId="Header">
    <w:name w:val="header"/>
    <w:aliases w:val="En-tête-1,En-tête-2,hd,Header 2,Viršutinis kolontitulas Diagrama,Char Diagrama Diagrama Diagrama Diagrama Diagrama Diagrama Diagrama Diagrama Diagrama Diagrama Diagrama Diagrama Diagrama,Ch, Diagrama Diagrama Diagrama,Char Diagrama"/>
    <w:basedOn w:val="Normal"/>
    <w:link w:val="HeaderChar"/>
    <w:uiPriority w:val="99"/>
    <w:rsid w:val="00683AA8"/>
    <w:pPr>
      <w:widowControl w:val="0"/>
      <w:tabs>
        <w:tab w:val="center" w:pos="4153"/>
        <w:tab w:val="right" w:pos="8306"/>
      </w:tabs>
      <w:spacing w:after="20" w:line="240" w:lineRule="auto"/>
      <w:jc w:val="both"/>
    </w:pPr>
    <w:rPr>
      <w:rFonts w:eastAsia="Times New Roman"/>
      <w:sz w:val="20"/>
      <w:szCs w:val="20"/>
      <w:lang w:eastAsia="lt-LT"/>
    </w:rPr>
  </w:style>
  <w:style w:type="character" w:customStyle="1" w:styleId="HeaderChar">
    <w:name w:val="Header Char"/>
    <w:aliases w:val="En-tête-1 Char,En-tête-2 Char,hd Char,Header 2 Char,Viršutinis kolontitulas Diagrama Char,Char Diagrama Diagrama Diagrama Diagrama Diagrama Diagrama Diagrama Diagrama Diagrama Diagrama Diagrama Diagrama Diagrama Char,Ch Char"/>
    <w:basedOn w:val="DefaultParagraphFont"/>
    <w:link w:val="Header"/>
    <w:uiPriority w:val="99"/>
    <w:rsid w:val="00683AA8"/>
    <w:rPr>
      <w:rFonts w:ascii="Times New Roman" w:eastAsia="Times New Roman" w:hAnsi="Times New Roman" w:cs="Times New Roman"/>
      <w:kern w:val="0"/>
      <w:sz w:val="20"/>
      <w:szCs w:val="20"/>
      <w:lang w:val="lt-LT" w:eastAsia="lt-LT"/>
      <w14:ligatures w14:val="none"/>
    </w:rPr>
  </w:style>
  <w:style w:type="paragraph" w:styleId="Footer">
    <w:name w:val="footer"/>
    <w:basedOn w:val="Normal"/>
    <w:link w:val="FooterChar"/>
    <w:uiPriority w:val="99"/>
    <w:rsid w:val="00683AA8"/>
    <w:pPr>
      <w:tabs>
        <w:tab w:val="center" w:pos="4320"/>
        <w:tab w:val="right" w:pos="8640"/>
      </w:tabs>
      <w:spacing w:after="0" w:line="240" w:lineRule="auto"/>
    </w:pPr>
    <w:rPr>
      <w:rFonts w:eastAsia="Times New Roman"/>
      <w:sz w:val="20"/>
      <w:szCs w:val="20"/>
      <w:lang w:eastAsia="lt-LT"/>
    </w:rPr>
  </w:style>
  <w:style w:type="character" w:customStyle="1" w:styleId="FooterChar">
    <w:name w:val="Footer Char"/>
    <w:basedOn w:val="DefaultParagraphFont"/>
    <w:link w:val="Footer"/>
    <w:uiPriority w:val="99"/>
    <w:rsid w:val="00683AA8"/>
    <w:rPr>
      <w:rFonts w:ascii="Times New Roman" w:eastAsia="Times New Roman" w:hAnsi="Times New Roman" w:cs="Times New Roman"/>
      <w:kern w:val="0"/>
      <w:sz w:val="20"/>
      <w:szCs w:val="20"/>
      <w:lang w:val="lt-LT" w:eastAsia="lt-LT"/>
      <w14:ligatures w14:val="none"/>
    </w:rPr>
  </w:style>
  <w:style w:type="character" w:styleId="PageNumber">
    <w:name w:val="page number"/>
    <w:basedOn w:val="DefaultParagraphFont"/>
    <w:rsid w:val="00683AA8"/>
  </w:style>
  <w:style w:type="paragraph" w:styleId="FootnoteText">
    <w:name w:val="footnote text"/>
    <w:basedOn w:val="Normal"/>
    <w:link w:val="FootnoteTextChar"/>
    <w:uiPriority w:val="99"/>
    <w:unhideWhenUsed/>
    <w:rsid w:val="00683AA8"/>
    <w:pPr>
      <w:spacing w:after="0" w:line="240" w:lineRule="auto"/>
    </w:pPr>
    <w:rPr>
      <w:rFonts w:eastAsia="Times New Roman"/>
      <w:sz w:val="20"/>
      <w:szCs w:val="20"/>
    </w:rPr>
  </w:style>
  <w:style w:type="character" w:customStyle="1" w:styleId="FootnoteTextChar">
    <w:name w:val="Footnote Text Char"/>
    <w:basedOn w:val="DefaultParagraphFont"/>
    <w:link w:val="FootnoteText"/>
    <w:uiPriority w:val="99"/>
    <w:rsid w:val="00683AA8"/>
    <w:rPr>
      <w:rFonts w:ascii="Times New Roman" w:eastAsia="Times New Roman" w:hAnsi="Times New Roman" w:cs="Times New Roman"/>
      <w:kern w:val="0"/>
      <w:sz w:val="20"/>
      <w:szCs w:val="20"/>
      <w:lang w:val="lt-LT"/>
      <w14:ligatures w14:val="none"/>
    </w:rPr>
  </w:style>
  <w:style w:type="character" w:styleId="FootnoteReference">
    <w:name w:val="footnote reference"/>
    <w:aliases w:val="fr"/>
    <w:uiPriority w:val="99"/>
    <w:unhideWhenUsed/>
    <w:rsid w:val="00683AA8"/>
    <w:rPr>
      <w:vertAlign w:val="superscript"/>
    </w:rPr>
  </w:style>
  <w:style w:type="character" w:customStyle="1" w:styleId="ListParagraphChar">
    <w:name w:val="List Paragraph Char"/>
    <w:aliases w:val="Lentele Char,lp Char,Sąrašo pastraipa.Bullet Char,Sąrašo pastraipa;Bullet Char,Bullet Char,List not in Table Char,Lente Char,Medium Grid 1 - Accent 21 Char,Paragra Char,Bullet EY Char,List Paragraph2 Char,List Paragraph Red Char"/>
    <w:link w:val="ListParagraph"/>
    <w:uiPriority w:val="99"/>
    <w:qFormat/>
    <w:locked/>
    <w:rsid w:val="00683AA8"/>
    <w:rPr>
      <w:lang w:val="lt-LT"/>
    </w:rPr>
  </w:style>
  <w:style w:type="character" w:styleId="CommentReference">
    <w:name w:val="annotation reference"/>
    <w:basedOn w:val="DefaultParagraphFont"/>
    <w:uiPriority w:val="99"/>
    <w:unhideWhenUsed/>
    <w:rsid w:val="003B5738"/>
    <w:rPr>
      <w:sz w:val="16"/>
      <w:szCs w:val="16"/>
    </w:rPr>
  </w:style>
  <w:style w:type="paragraph" w:styleId="CommentText">
    <w:name w:val="annotation text"/>
    <w:basedOn w:val="Normal"/>
    <w:link w:val="CommentTextChar"/>
    <w:unhideWhenUsed/>
    <w:rsid w:val="003B5738"/>
    <w:pPr>
      <w:spacing w:line="240" w:lineRule="auto"/>
    </w:pPr>
    <w:rPr>
      <w:sz w:val="20"/>
      <w:szCs w:val="20"/>
    </w:rPr>
  </w:style>
  <w:style w:type="character" w:customStyle="1" w:styleId="CommentTextChar">
    <w:name w:val="Comment Text Char"/>
    <w:basedOn w:val="DefaultParagraphFont"/>
    <w:link w:val="CommentText"/>
    <w:uiPriority w:val="99"/>
    <w:rsid w:val="003B5738"/>
    <w:rPr>
      <w:rFonts w:ascii="Times New Roman" w:eastAsia="Calibri"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3B5738"/>
    <w:rPr>
      <w:b/>
      <w:bCs/>
    </w:rPr>
  </w:style>
  <w:style w:type="character" w:customStyle="1" w:styleId="CommentSubjectChar">
    <w:name w:val="Comment Subject Char"/>
    <w:basedOn w:val="CommentTextChar"/>
    <w:link w:val="CommentSubject"/>
    <w:uiPriority w:val="99"/>
    <w:semiHidden/>
    <w:rsid w:val="003B5738"/>
    <w:rPr>
      <w:rFonts w:ascii="Times New Roman" w:eastAsia="Calibri" w:hAnsi="Times New Roman" w:cs="Times New Roman"/>
      <w:b/>
      <w:bCs/>
      <w:kern w:val="0"/>
      <w:sz w:val="20"/>
      <w:szCs w:val="20"/>
      <w:lang w:val="lt-LT"/>
      <w14:ligatures w14:val="none"/>
    </w:rPr>
  </w:style>
  <w:style w:type="paragraph" w:styleId="Revision">
    <w:name w:val="Revision"/>
    <w:hidden/>
    <w:uiPriority w:val="99"/>
    <w:semiHidden/>
    <w:rsid w:val="00A81D5F"/>
    <w:pPr>
      <w:spacing w:after="0" w:line="240" w:lineRule="auto"/>
    </w:pPr>
    <w:rPr>
      <w:rFonts w:ascii="Times New Roman" w:eastAsia="Calibri" w:hAnsi="Times New Roman" w:cs="Times New Roman"/>
      <w:kern w:val="0"/>
      <w:sz w:val="24"/>
      <w:lang w:val="lt-LT"/>
      <w14:ligatures w14:val="none"/>
    </w:rPr>
  </w:style>
  <w:style w:type="character" w:styleId="Hyperlink">
    <w:name w:val="Hyperlink"/>
    <w:basedOn w:val="DefaultParagraphFont"/>
    <w:uiPriority w:val="99"/>
    <w:unhideWhenUsed/>
    <w:rsid w:val="00AE1F57"/>
    <w:rPr>
      <w:color w:val="467886" w:themeColor="hyperlink"/>
      <w:u w:val="single"/>
    </w:rPr>
  </w:style>
  <w:style w:type="character" w:styleId="UnresolvedMention">
    <w:name w:val="Unresolved Mention"/>
    <w:basedOn w:val="DefaultParagraphFont"/>
    <w:uiPriority w:val="99"/>
    <w:semiHidden/>
    <w:unhideWhenUsed/>
    <w:rsid w:val="00AE1F57"/>
    <w:rPr>
      <w:color w:val="605E5C"/>
      <w:shd w:val="clear" w:color="auto" w:fill="E1DFDD"/>
    </w:rPr>
  </w:style>
  <w:style w:type="character" w:styleId="FollowedHyperlink">
    <w:name w:val="FollowedHyperlink"/>
    <w:basedOn w:val="DefaultParagraphFont"/>
    <w:uiPriority w:val="99"/>
    <w:semiHidden/>
    <w:unhideWhenUsed/>
    <w:rsid w:val="00AE7381"/>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57347">
      <w:bodyDiv w:val="1"/>
      <w:marLeft w:val="0"/>
      <w:marRight w:val="0"/>
      <w:marTop w:val="0"/>
      <w:marBottom w:val="0"/>
      <w:divBdr>
        <w:top w:val="none" w:sz="0" w:space="0" w:color="auto"/>
        <w:left w:val="none" w:sz="0" w:space="0" w:color="auto"/>
        <w:bottom w:val="none" w:sz="0" w:space="0" w:color="auto"/>
        <w:right w:val="none" w:sz="0" w:space="0" w:color="auto"/>
      </w:divBdr>
    </w:div>
    <w:div w:id="1106540462">
      <w:bodyDiv w:val="1"/>
      <w:marLeft w:val="0"/>
      <w:marRight w:val="0"/>
      <w:marTop w:val="0"/>
      <w:marBottom w:val="0"/>
      <w:divBdr>
        <w:top w:val="none" w:sz="0" w:space="0" w:color="auto"/>
        <w:left w:val="none" w:sz="0" w:space="0" w:color="auto"/>
        <w:bottom w:val="none" w:sz="0" w:space="0" w:color="auto"/>
        <w:right w:val="none" w:sz="0" w:space="0" w:color="auto"/>
      </w:divBdr>
    </w:div>
    <w:div w:id="1164929009">
      <w:bodyDiv w:val="1"/>
      <w:marLeft w:val="0"/>
      <w:marRight w:val="0"/>
      <w:marTop w:val="0"/>
      <w:marBottom w:val="0"/>
      <w:divBdr>
        <w:top w:val="none" w:sz="0" w:space="0" w:color="auto"/>
        <w:left w:val="none" w:sz="0" w:space="0" w:color="auto"/>
        <w:bottom w:val="none" w:sz="0" w:space="0" w:color="auto"/>
        <w:right w:val="none" w:sz="0" w:space="0" w:color="auto"/>
      </w:divBdr>
    </w:div>
    <w:div w:id="1190224120">
      <w:bodyDiv w:val="1"/>
      <w:marLeft w:val="0"/>
      <w:marRight w:val="0"/>
      <w:marTop w:val="0"/>
      <w:marBottom w:val="0"/>
      <w:divBdr>
        <w:top w:val="none" w:sz="0" w:space="0" w:color="auto"/>
        <w:left w:val="none" w:sz="0" w:space="0" w:color="auto"/>
        <w:bottom w:val="none" w:sz="0" w:space="0" w:color="auto"/>
        <w:right w:val="none" w:sz="0" w:space="0" w:color="auto"/>
      </w:divBdr>
    </w:div>
    <w:div w:id="1420521039">
      <w:bodyDiv w:val="1"/>
      <w:marLeft w:val="0"/>
      <w:marRight w:val="0"/>
      <w:marTop w:val="0"/>
      <w:marBottom w:val="0"/>
      <w:divBdr>
        <w:top w:val="none" w:sz="0" w:space="0" w:color="auto"/>
        <w:left w:val="none" w:sz="0" w:space="0" w:color="auto"/>
        <w:bottom w:val="none" w:sz="0" w:space="0" w:color="auto"/>
        <w:right w:val="none" w:sz="0" w:space="0" w:color="auto"/>
      </w:divBdr>
    </w:div>
    <w:div w:id="1448428461">
      <w:bodyDiv w:val="1"/>
      <w:marLeft w:val="0"/>
      <w:marRight w:val="0"/>
      <w:marTop w:val="0"/>
      <w:marBottom w:val="0"/>
      <w:divBdr>
        <w:top w:val="none" w:sz="0" w:space="0" w:color="auto"/>
        <w:left w:val="none" w:sz="0" w:space="0" w:color="auto"/>
        <w:bottom w:val="none" w:sz="0" w:space="0" w:color="auto"/>
        <w:right w:val="none" w:sz="0" w:space="0" w:color="auto"/>
      </w:divBdr>
    </w:div>
    <w:div w:id="1491285658">
      <w:bodyDiv w:val="1"/>
      <w:marLeft w:val="0"/>
      <w:marRight w:val="0"/>
      <w:marTop w:val="0"/>
      <w:marBottom w:val="0"/>
      <w:divBdr>
        <w:top w:val="none" w:sz="0" w:space="0" w:color="auto"/>
        <w:left w:val="none" w:sz="0" w:space="0" w:color="auto"/>
        <w:bottom w:val="none" w:sz="0" w:space="0" w:color="auto"/>
        <w:right w:val="none" w:sz="0" w:space="0" w:color="auto"/>
      </w:divBdr>
    </w:div>
    <w:div w:id="1571427522">
      <w:bodyDiv w:val="1"/>
      <w:marLeft w:val="0"/>
      <w:marRight w:val="0"/>
      <w:marTop w:val="0"/>
      <w:marBottom w:val="0"/>
      <w:divBdr>
        <w:top w:val="none" w:sz="0" w:space="0" w:color="auto"/>
        <w:left w:val="none" w:sz="0" w:space="0" w:color="auto"/>
        <w:bottom w:val="none" w:sz="0" w:space="0" w:color="auto"/>
        <w:right w:val="none" w:sz="0" w:space="0" w:color="auto"/>
      </w:divBdr>
    </w:div>
    <w:div w:id="1796212472">
      <w:bodyDiv w:val="1"/>
      <w:marLeft w:val="0"/>
      <w:marRight w:val="0"/>
      <w:marTop w:val="0"/>
      <w:marBottom w:val="0"/>
      <w:divBdr>
        <w:top w:val="none" w:sz="0" w:space="0" w:color="auto"/>
        <w:left w:val="none" w:sz="0" w:space="0" w:color="auto"/>
        <w:bottom w:val="none" w:sz="0" w:space="0" w:color="auto"/>
        <w:right w:val="none" w:sz="0" w:space="0" w:color="auto"/>
      </w:divBdr>
    </w:div>
    <w:div w:id="1821186556">
      <w:bodyDiv w:val="1"/>
      <w:marLeft w:val="0"/>
      <w:marRight w:val="0"/>
      <w:marTop w:val="0"/>
      <w:marBottom w:val="0"/>
      <w:divBdr>
        <w:top w:val="none" w:sz="0" w:space="0" w:color="auto"/>
        <w:left w:val="none" w:sz="0" w:space="0" w:color="auto"/>
        <w:bottom w:val="none" w:sz="0" w:space="0" w:color="auto"/>
        <w:right w:val="none" w:sz="0" w:space="0" w:color="auto"/>
      </w:divBdr>
    </w:div>
    <w:div w:id="1835874668">
      <w:bodyDiv w:val="1"/>
      <w:marLeft w:val="0"/>
      <w:marRight w:val="0"/>
      <w:marTop w:val="0"/>
      <w:marBottom w:val="0"/>
      <w:divBdr>
        <w:top w:val="none" w:sz="0" w:space="0" w:color="auto"/>
        <w:left w:val="none" w:sz="0" w:space="0" w:color="auto"/>
        <w:bottom w:val="none" w:sz="0" w:space="0" w:color="auto"/>
        <w:right w:val="none" w:sz="0" w:space="0" w:color="auto"/>
      </w:divBdr>
    </w:div>
    <w:div w:id="1870609393">
      <w:bodyDiv w:val="1"/>
      <w:marLeft w:val="0"/>
      <w:marRight w:val="0"/>
      <w:marTop w:val="0"/>
      <w:marBottom w:val="0"/>
      <w:divBdr>
        <w:top w:val="none" w:sz="0" w:space="0" w:color="auto"/>
        <w:left w:val="none" w:sz="0" w:space="0" w:color="auto"/>
        <w:bottom w:val="none" w:sz="0" w:space="0" w:color="auto"/>
        <w:right w:val="none" w:sz="0" w:space="0" w:color="auto"/>
      </w:divBdr>
    </w:div>
    <w:div w:id="1917202931">
      <w:bodyDiv w:val="1"/>
      <w:marLeft w:val="0"/>
      <w:marRight w:val="0"/>
      <w:marTop w:val="0"/>
      <w:marBottom w:val="0"/>
      <w:divBdr>
        <w:top w:val="none" w:sz="0" w:space="0" w:color="auto"/>
        <w:left w:val="none" w:sz="0" w:space="0" w:color="auto"/>
        <w:bottom w:val="none" w:sz="0" w:space="0" w:color="auto"/>
        <w:right w:val="none" w:sz="0" w:space="0" w:color="auto"/>
      </w:divBdr>
    </w:div>
    <w:div w:id="1949309698">
      <w:bodyDiv w:val="1"/>
      <w:marLeft w:val="0"/>
      <w:marRight w:val="0"/>
      <w:marTop w:val="0"/>
      <w:marBottom w:val="0"/>
      <w:divBdr>
        <w:top w:val="none" w:sz="0" w:space="0" w:color="auto"/>
        <w:left w:val="none" w:sz="0" w:space="0" w:color="auto"/>
        <w:bottom w:val="none" w:sz="0" w:space="0" w:color="auto"/>
        <w:right w:val="none" w:sz="0" w:space="0" w:color="auto"/>
      </w:divBdr>
    </w:div>
    <w:div w:id="2132477127">
      <w:bodyDiv w:val="1"/>
      <w:marLeft w:val="0"/>
      <w:marRight w:val="0"/>
      <w:marTop w:val="0"/>
      <w:marBottom w:val="0"/>
      <w:divBdr>
        <w:top w:val="none" w:sz="0" w:space="0" w:color="auto"/>
        <w:left w:val="none" w:sz="0" w:space="0" w:color="auto"/>
        <w:bottom w:val="none" w:sz="0" w:space="0" w:color="auto"/>
        <w:right w:val="none" w:sz="0" w:space="0" w:color="auto"/>
      </w:divBdr>
    </w:div>
    <w:div w:id="2146192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965EB-F2D7-40F3-91B3-716E8B5DE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11845</Words>
  <Characters>6753</Characters>
  <Application>Microsoft Office Word</Application>
  <DocSecurity>0</DocSecurity>
  <Lines>56</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Jakubauskienė</dc:creator>
  <cp:keywords/>
  <dc:description/>
  <cp:lastModifiedBy>Vaida Šėmienė</cp:lastModifiedBy>
  <cp:revision>4</cp:revision>
  <dcterms:created xsi:type="dcterms:W3CDTF">2025-02-20T08:30:00Z</dcterms:created>
  <dcterms:modified xsi:type="dcterms:W3CDTF">2025-03-11T14:36:00Z</dcterms:modified>
</cp:coreProperties>
</file>